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CE" w:rsidRPr="00022128" w:rsidRDefault="00BD5DCE" w:rsidP="00BD5DCE">
      <w:pPr>
        <w:widowControl w:val="0"/>
        <w:autoSpaceDE w:val="0"/>
        <w:autoSpaceDN w:val="0"/>
        <w:adjustRightInd w:val="0"/>
        <w:spacing w:after="0"/>
        <w:jc w:val="both"/>
        <w:rPr>
          <w:rFonts w:ascii="Times New Roman" w:hAnsi="Times New Roman" w:cs="Times New Roman"/>
          <w:sz w:val="28"/>
          <w:szCs w:val="28"/>
        </w:rPr>
      </w:pPr>
    </w:p>
    <w:p w:rsidR="00BD5DCE" w:rsidRPr="00022128" w:rsidRDefault="00BD5DCE" w:rsidP="00BD5DCE">
      <w:pPr>
        <w:pStyle w:val="ConsPlusNonformat"/>
        <w:spacing w:line="276" w:lineRule="auto"/>
        <w:jc w:val="right"/>
        <w:rPr>
          <w:rFonts w:ascii="Times New Roman" w:hAnsi="Times New Roman" w:cs="Times New Roman"/>
          <w:sz w:val="28"/>
          <w:szCs w:val="28"/>
        </w:rPr>
      </w:pPr>
      <w:r w:rsidRPr="00022128">
        <w:rPr>
          <w:rFonts w:ascii="Times New Roman" w:hAnsi="Times New Roman" w:cs="Times New Roman"/>
          <w:sz w:val="28"/>
          <w:szCs w:val="28"/>
        </w:rPr>
        <w:t>Приложение 1</w:t>
      </w:r>
    </w:p>
    <w:p w:rsidR="00BD5DCE" w:rsidRPr="00022128" w:rsidRDefault="00BD5DCE" w:rsidP="00BD5DCE">
      <w:pPr>
        <w:pStyle w:val="ConsPlusNonformat"/>
        <w:spacing w:line="276" w:lineRule="auto"/>
        <w:jc w:val="right"/>
        <w:rPr>
          <w:rFonts w:ascii="Times New Roman" w:hAnsi="Times New Roman" w:cs="Times New Roman"/>
          <w:sz w:val="28"/>
          <w:szCs w:val="28"/>
        </w:rPr>
      </w:pPr>
      <w:r w:rsidRPr="00022128">
        <w:rPr>
          <w:rFonts w:ascii="Times New Roman" w:hAnsi="Times New Roman" w:cs="Times New Roman"/>
          <w:sz w:val="28"/>
          <w:szCs w:val="28"/>
        </w:rPr>
        <w:t xml:space="preserve">к постановлению Администрации </w:t>
      </w:r>
    </w:p>
    <w:p w:rsidR="00BD5DCE" w:rsidRPr="00022128" w:rsidRDefault="00BD5DCE" w:rsidP="00BD5DCE">
      <w:pPr>
        <w:pStyle w:val="ConsPlusNonformat"/>
        <w:spacing w:line="276" w:lineRule="auto"/>
        <w:jc w:val="right"/>
        <w:rPr>
          <w:rFonts w:ascii="Times New Roman" w:hAnsi="Times New Roman" w:cs="Times New Roman"/>
          <w:sz w:val="28"/>
          <w:szCs w:val="28"/>
        </w:rPr>
      </w:pPr>
      <w:r w:rsidRPr="00022128">
        <w:rPr>
          <w:rFonts w:ascii="Times New Roman" w:hAnsi="Times New Roman" w:cs="Times New Roman"/>
          <w:sz w:val="28"/>
          <w:szCs w:val="28"/>
        </w:rPr>
        <w:t>МО «Город Гусиноозерск»</w:t>
      </w:r>
    </w:p>
    <w:p w:rsidR="00BD5DCE" w:rsidRPr="00022128" w:rsidRDefault="00A947D4" w:rsidP="00BD5DCE">
      <w:pPr>
        <w:pStyle w:val="ConsPlusNonformat"/>
        <w:spacing w:line="276" w:lineRule="auto"/>
        <w:jc w:val="right"/>
        <w:rPr>
          <w:rFonts w:ascii="Times New Roman" w:hAnsi="Times New Roman" w:cs="Times New Roman"/>
          <w:sz w:val="28"/>
          <w:szCs w:val="28"/>
        </w:rPr>
      </w:pPr>
      <w:r>
        <w:rPr>
          <w:rFonts w:ascii="Times New Roman" w:hAnsi="Times New Roman" w:cs="Times New Roman"/>
          <w:sz w:val="28"/>
          <w:szCs w:val="28"/>
        </w:rPr>
        <w:t>от «___»___________2017</w:t>
      </w:r>
      <w:r w:rsidR="00BD5DCE" w:rsidRPr="00022128">
        <w:rPr>
          <w:rFonts w:ascii="Times New Roman" w:hAnsi="Times New Roman" w:cs="Times New Roman"/>
          <w:sz w:val="28"/>
          <w:szCs w:val="28"/>
        </w:rPr>
        <w:t>г. №___</w:t>
      </w:r>
    </w:p>
    <w:p w:rsidR="00BD5DCE" w:rsidRPr="00022128" w:rsidRDefault="00BD5DCE" w:rsidP="00BD5DCE">
      <w:pPr>
        <w:pStyle w:val="ConsPlusNonformat"/>
        <w:tabs>
          <w:tab w:val="left" w:pos="5520"/>
        </w:tabs>
        <w:spacing w:line="276" w:lineRule="auto"/>
        <w:jc w:val="right"/>
        <w:rPr>
          <w:rFonts w:ascii="Times New Roman" w:hAnsi="Times New Roman" w:cs="Times New Roman"/>
          <w:sz w:val="28"/>
          <w:szCs w:val="28"/>
        </w:rPr>
      </w:pPr>
      <w:r w:rsidRPr="00022128">
        <w:rPr>
          <w:rFonts w:ascii="Times New Roman" w:hAnsi="Times New Roman" w:cs="Times New Roman"/>
          <w:sz w:val="28"/>
          <w:szCs w:val="28"/>
        </w:rPr>
        <w:tab/>
      </w:r>
    </w:p>
    <w:p w:rsidR="00BD5DCE" w:rsidRPr="00022128" w:rsidRDefault="00BD5DCE" w:rsidP="00BD5DCE">
      <w:pPr>
        <w:pStyle w:val="ConsPlusNonformat"/>
        <w:spacing w:line="276" w:lineRule="auto"/>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bookmarkStart w:id="0" w:name="Par46"/>
      <w:bookmarkEnd w:id="0"/>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rPr>
          <w:rFonts w:ascii="Times New Roman" w:hAnsi="Times New Roman" w:cs="Times New Roman"/>
          <w:sz w:val="28"/>
          <w:szCs w:val="28"/>
        </w:rPr>
      </w:pPr>
    </w:p>
    <w:p w:rsidR="00A947D4" w:rsidRPr="00A947D4" w:rsidRDefault="00EB7D2C" w:rsidP="00A947D4">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УСТАВ</w:t>
      </w:r>
    </w:p>
    <w:p w:rsidR="00A947D4" w:rsidRPr="00A947D4" w:rsidRDefault="00A947D4" w:rsidP="00A947D4">
      <w:pPr>
        <w:widowControl w:val="0"/>
        <w:autoSpaceDE w:val="0"/>
        <w:autoSpaceDN w:val="0"/>
        <w:adjustRightInd w:val="0"/>
        <w:spacing w:after="0"/>
        <w:jc w:val="center"/>
        <w:rPr>
          <w:rFonts w:ascii="Times New Roman" w:eastAsiaTheme="minorEastAsia" w:hAnsi="Times New Roman" w:cs="Times New Roman"/>
          <w:sz w:val="28"/>
          <w:szCs w:val="28"/>
          <w:lang w:eastAsia="ru-RU"/>
        </w:rPr>
      </w:pPr>
      <w:r w:rsidRPr="00A947D4">
        <w:rPr>
          <w:rFonts w:ascii="Times New Roman" w:eastAsiaTheme="minorEastAsia" w:hAnsi="Times New Roman" w:cs="Times New Roman"/>
          <w:sz w:val="28"/>
          <w:szCs w:val="28"/>
          <w:lang w:eastAsia="ru-RU"/>
        </w:rPr>
        <w:t>МУНИЦИПАЛЬНОГО АВТОНОМНОГО УЧРЕЖДЕНИЯ</w:t>
      </w:r>
    </w:p>
    <w:p w:rsidR="00A947D4" w:rsidRPr="00A947D4" w:rsidRDefault="00A947D4" w:rsidP="00A947D4">
      <w:pPr>
        <w:widowControl w:val="0"/>
        <w:autoSpaceDE w:val="0"/>
        <w:autoSpaceDN w:val="0"/>
        <w:adjustRightInd w:val="0"/>
        <w:spacing w:after="0"/>
        <w:ind w:firstLine="708"/>
        <w:jc w:val="center"/>
        <w:rPr>
          <w:rFonts w:ascii="Times New Roman" w:eastAsiaTheme="minorEastAsia" w:hAnsi="Times New Roman" w:cs="Times New Roman"/>
          <w:sz w:val="28"/>
          <w:szCs w:val="28"/>
          <w:lang w:eastAsia="ru-RU"/>
        </w:rPr>
      </w:pPr>
      <w:r w:rsidRPr="00A947D4">
        <w:rPr>
          <w:rFonts w:ascii="Times New Roman" w:eastAsiaTheme="minorEastAsia" w:hAnsi="Times New Roman" w:cs="Times New Roman"/>
          <w:sz w:val="28"/>
          <w:szCs w:val="28"/>
          <w:lang w:eastAsia="ru-RU"/>
        </w:rPr>
        <w:t>"Специализированная служба по вопросам похоронного дела"</w:t>
      </w:r>
    </w:p>
    <w:p w:rsidR="00A947D4" w:rsidRPr="00A947D4" w:rsidRDefault="00A947D4" w:rsidP="00A947D4">
      <w:pPr>
        <w:tabs>
          <w:tab w:val="left" w:pos="3105"/>
        </w:tabs>
        <w:jc w:val="center"/>
        <w:rPr>
          <w:rFonts w:ascii="Times New Roman" w:hAnsi="Times New Roman" w:cs="Times New Roman"/>
          <w:sz w:val="26"/>
          <w:szCs w:val="26"/>
        </w:rPr>
      </w:pPr>
      <w:r w:rsidRPr="00A947D4">
        <w:rPr>
          <w:rFonts w:ascii="Times New Roman" w:hAnsi="Times New Roman" w:cs="Times New Roman"/>
          <w:sz w:val="26"/>
          <w:szCs w:val="26"/>
        </w:rPr>
        <w:t xml:space="preserve"> </w:t>
      </w:r>
      <w:r w:rsidR="00EB7D2C">
        <w:rPr>
          <w:rFonts w:ascii="Times New Roman" w:hAnsi="Times New Roman" w:cs="Times New Roman"/>
          <w:sz w:val="26"/>
          <w:szCs w:val="26"/>
        </w:rPr>
        <w:t>(новая редакция)</w:t>
      </w:r>
      <w:bookmarkStart w:id="1" w:name="_GoBack"/>
      <w:bookmarkEnd w:id="1"/>
      <w:r w:rsidRPr="00A947D4">
        <w:rPr>
          <w:rFonts w:ascii="Times New Roman" w:hAnsi="Times New Roman" w:cs="Times New Roman"/>
          <w:sz w:val="26"/>
          <w:szCs w:val="26"/>
        </w:rPr>
        <w:t xml:space="preserve"> </w:t>
      </w: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r w:rsidRPr="00022128">
        <w:rPr>
          <w:rFonts w:ascii="Times New Roman" w:hAnsi="Times New Roman" w:cs="Times New Roman"/>
          <w:sz w:val="28"/>
          <w:szCs w:val="28"/>
        </w:rPr>
        <w:t>г. Гусиноозерск</w:t>
      </w:r>
    </w:p>
    <w:p w:rsidR="00BD5DCE" w:rsidRPr="00022128" w:rsidRDefault="00A947D4" w:rsidP="00BD5DCE">
      <w:pPr>
        <w:pStyle w:val="ConsPlusNonformat"/>
        <w:spacing w:line="276" w:lineRule="auto"/>
        <w:jc w:val="center"/>
        <w:rPr>
          <w:rFonts w:ascii="Times New Roman" w:hAnsi="Times New Roman" w:cs="Times New Roman"/>
          <w:sz w:val="28"/>
          <w:szCs w:val="28"/>
        </w:rPr>
      </w:pPr>
      <w:r>
        <w:rPr>
          <w:rFonts w:ascii="Times New Roman" w:hAnsi="Times New Roman" w:cs="Times New Roman"/>
          <w:sz w:val="28"/>
          <w:szCs w:val="28"/>
        </w:rPr>
        <w:t>2017</w:t>
      </w:r>
      <w:r w:rsidR="00BD5DCE" w:rsidRPr="00022128">
        <w:rPr>
          <w:rFonts w:ascii="Times New Roman" w:hAnsi="Times New Roman" w:cs="Times New Roman"/>
          <w:sz w:val="28"/>
          <w:szCs w:val="28"/>
        </w:rPr>
        <w:t>г.</w:t>
      </w:r>
    </w:p>
    <w:p w:rsidR="00BD5DCE" w:rsidRPr="00022128" w:rsidRDefault="00BD5DCE" w:rsidP="00BD5DCE">
      <w:pPr>
        <w:pStyle w:val="ConsPlusNonformat"/>
        <w:spacing w:line="276" w:lineRule="auto"/>
        <w:jc w:val="center"/>
        <w:rPr>
          <w:rFonts w:ascii="Times New Roman" w:hAnsi="Times New Roman" w:cs="Times New Roman"/>
          <w:sz w:val="28"/>
          <w:szCs w:val="28"/>
        </w:rPr>
      </w:pPr>
      <w:r w:rsidRPr="00022128">
        <w:rPr>
          <w:rFonts w:ascii="Times New Roman" w:hAnsi="Times New Roman" w:cs="Times New Roman"/>
          <w:sz w:val="28"/>
          <w:szCs w:val="28"/>
        </w:rPr>
        <w:lastRenderedPageBreak/>
        <w:t>I. ОБЩИЕ ПОЛОЖЕНИЯ</w:t>
      </w:r>
    </w:p>
    <w:p w:rsidR="00BD5DCE" w:rsidRPr="00022128" w:rsidRDefault="00BD5DCE" w:rsidP="00BD5DCE">
      <w:pPr>
        <w:pStyle w:val="ConsPlusNonformat"/>
        <w:spacing w:line="276" w:lineRule="auto"/>
        <w:rPr>
          <w:rFonts w:ascii="Times New Roman" w:hAnsi="Times New Roman" w:cs="Times New Roman"/>
          <w:sz w:val="28"/>
          <w:szCs w:val="28"/>
        </w:rPr>
      </w:pP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 xml:space="preserve">1. Муниципальное      автономное      учреждение   «Специализированная служба по вопросам похоронного дела»   (далее   -   Учреждение)   создано   в соответствии  с  Гражданским  </w:t>
      </w:r>
      <w:hyperlink r:id="rId8" w:history="1">
        <w:r w:rsidRPr="00022128">
          <w:rPr>
            <w:rFonts w:ascii="Times New Roman" w:hAnsi="Times New Roman" w:cs="Times New Roman"/>
            <w:color w:val="0000FF"/>
            <w:sz w:val="28"/>
            <w:szCs w:val="28"/>
          </w:rPr>
          <w:t>кодексом</w:t>
        </w:r>
      </w:hyperlink>
      <w:r w:rsidRPr="00022128">
        <w:rPr>
          <w:rFonts w:ascii="Times New Roman" w:hAnsi="Times New Roman" w:cs="Times New Roman"/>
          <w:sz w:val="28"/>
          <w:szCs w:val="28"/>
        </w:rPr>
        <w:t xml:space="preserve">  Российской  Федерации,  Федеральным </w:t>
      </w:r>
      <w:hyperlink r:id="rId9" w:history="1">
        <w:r w:rsidRPr="00022128">
          <w:rPr>
            <w:rFonts w:ascii="Times New Roman" w:hAnsi="Times New Roman" w:cs="Times New Roman"/>
            <w:color w:val="0000FF"/>
            <w:sz w:val="28"/>
            <w:szCs w:val="28"/>
          </w:rPr>
          <w:t>законом</w:t>
        </w:r>
      </w:hyperlink>
      <w:r w:rsidRPr="00022128">
        <w:rPr>
          <w:rFonts w:ascii="Times New Roman" w:hAnsi="Times New Roman" w:cs="Times New Roman"/>
          <w:sz w:val="28"/>
          <w:szCs w:val="28"/>
        </w:rPr>
        <w:t xml:space="preserve">  от   03.11.2006   N   174-ФЗ   "Об   автономных   учреждениях"   и постановлением Администрации муниципального образования  «Город Гусиноозерск»  от </w:t>
      </w:r>
      <w:r>
        <w:rPr>
          <w:rFonts w:ascii="Times New Roman" w:hAnsi="Times New Roman" w:cs="Times New Roman"/>
          <w:sz w:val="28"/>
          <w:szCs w:val="28"/>
        </w:rPr>
        <w:t>30.12.2013г. №351.</w:t>
      </w:r>
      <w:r w:rsidRPr="00022128">
        <w:rPr>
          <w:rFonts w:ascii="Times New Roman" w:hAnsi="Times New Roman" w:cs="Times New Roman"/>
          <w:sz w:val="28"/>
          <w:szCs w:val="28"/>
        </w:rPr>
        <w:t xml:space="preserve">                         </w:t>
      </w: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 xml:space="preserve">2. </w:t>
      </w:r>
      <w:r>
        <w:rPr>
          <w:rFonts w:ascii="Times New Roman" w:hAnsi="Times New Roman" w:cs="Times New Roman"/>
          <w:sz w:val="28"/>
          <w:szCs w:val="28"/>
        </w:rPr>
        <w:t>Собственником имущества Учреждения является муниципальное образование городское поселение «Город Гусиноозерск».</w:t>
      </w:r>
    </w:p>
    <w:p w:rsidR="00BD5DCE"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Полномочия собственника Учреждения от имени муниципального образования городское поселение «Город Гусиноозерск» осуществляет Администрация муниципального образования «Город Гусиноозерск» в соответствии с действующим законодательством.</w:t>
      </w:r>
    </w:p>
    <w:p w:rsidR="00BD5DCE"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Функции Учредителя Учреждения осуществляет Администрация муниципального образования «Город Гусиноозерск» (далее Учредитель).</w:t>
      </w: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3. Учреждение  является  некоммерческой  организацией,  созданной   для</w:t>
      </w:r>
      <w:r>
        <w:rPr>
          <w:rFonts w:ascii="Times New Roman" w:hAnsi="Times New Roman" w:cs="Times New Roman"/>
          <w:sz w:val="28"/>
          <w:szCs w:val="28"/>
        </w:rPr>
        <w:t xml:space="preserve"> </w:t>
      </w:r>
      <w:r w:rsidRPr="00022128">
        <w:rPr>
          <w:rFonts w:ascii="Times New Roman" w:hAnsi="Times New Roman" w:cs="Times New Roman"/>
          <w:sz w:val="28"/>
          <w:szCs w:val="28"/>
        </w:rPr>
        <w:t>оказания услуг в целях осуществления предусмотренных законодательством Российской Федерации полномочий органов местного самоуправления в сфере погребения и похоронного дела.</w:t>
      </w: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 xml:space="preserve">4.Официальное полное наименование Учреждения: Муниципальное автономное учреждение «Специализированная служба по вопросам похоронного дела». </w:t>
      </w: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5.Официальное сокращенное наименование Учреждения: МАУ «</w:t>
      </w:r>
      <w:r>
        <w:rPr>
          <w:rFonts w:ascii="Times New Roman" w:hAnsi="Times New Roman" w:cs="Times New Roman"/>
          <w:sz w:val="28"/>
          <w:szCs w:val="28"/>
        </w:rPr>
        <w:t>Специализированная служба по вопросам похоронного дела</w:t>
      </w:r>
      <w:r w:rsidRPr="00022128">
        <w:rPr>
          <w:rFonts w:ascii="Times New Roman" w:hAnsi="Times New Roman" w:cs="Times New Roman"/>
          <w:sz w:val="28"/>
          <w:szCs w:val="28"/>
        </w:rPr>
        <w:t>».</w:t>
      </w: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6. Учреждение  является  юридическим  лицом  и  от  своего  имени может</w:t>
      </w:r>
      <w:r>
        <w:rPr>
          <w:rFonts w:ascii="Times New Roman" w:hAnsi="Times New Roman" w:cs="Times New Roman"/>
          <w:sz w:val="28"/>
          <w:szCs w:val="28"/>
        </w:rPr>
        <w:t xml:space="preserve"> </w:t>
      </w:r>
      <w:r w:rsidRPr="00022128">
        <w:rPr>
          <w:rFonts w:ascii="Times New Roman" w:hAnsi="Times New Roman" w:cs="Times New Roman"/>
          <w:sz w:val="28"/>
          <w:szCs w:val="28"/>
        </w:rPr>
        <w:t xml:space="preserve">приобретать  и  осуществлять  имущественные и личные неимущественные права, </w:t>
      </w:r>
      <w:proofErr w:type="gramStart"/>
      <w:r w:rsidRPr="00022128">
        <w:rPr>
          <w:rFonts w:ascii="Times New Roman" w:hAnsi="Times New Roman" w:cs="Times New Roman"/>
          <w:sz w:val="28"/>
          <w:szCs w:val="28"/>
        </w:rPr>
        <w:t>нести  обязанности</w:t>
      </w:r>
      <w:proofErr w:type="gramEnd"/>
      <w:r w:rsidRPr="00022128">
        <w:rPr>
          <w:rFonts w:ascii="Times New Roman" w:hAnsi="Times New Roman" w:cs="Times New Roman"/>
          <w:sz w:val="28"/>
          <w:szCs w:val="28"/>
        </w:rPr>
        <w:t>,  быть  истцом  и ответчиком в суде. Учреждение вправе в установленном  порядке открывать счета в кредитных организациях. Учреждение имеет   самостоятельный   баланс,   печать,   штампы   и  бланки  со  своим наименованием, иные необходимые реквизиты.</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7. Ежегодно Учреждение обязано публиковать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средствах массовой информации.</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Учреждение приобретает права юридического лица с момента его государственной регистрации в порядке, установленном действующим законодательством РФ.</w:t>
      </w:r>
    </w:p>
    <w:p w:rsidR="00BD5DCE"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lastRenderedPageBreak/>
        <w:t xml:space="preserve">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 Учреждение представляет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 xml:space="preserve">8. Учреждение отвечает по  своим  </w:t>
      </w:r>
      <w:proofErr w:type="gramStart"/>
      <w:r w:rsidRPr="00022128">
        <w:rPr>
          <w:rFonts w:ascii="Times New Roman" w:hAnsi="Times New Roman" w:cs="Times New Roman"/>
          <w:sz w:val="28"/>
          <w:szCs w:val="28"/>
        </w:rPr>
        <w:t>обязательствам</w:t>
      </w:r>
      <w:proofErr w:type="gramEnd"/>
      <w:r w:rsidRPr="00022128">
        <w:rPr>
          <w:rFonts w:ascii="Times New Roman" w:hAnsi="Times New Roman" w:cs="Times New Roman"/>
          <w:sz w:val="28"/>
          <w:szCs w:val="28"/>
        </w:rPr>
        <w:t xml:space="preserve">  закрепленным  за  ним</w:t>
      </w:r>
      <w:r>
        <w:rPr>
          <w:rFonts w:ascii="Times New Roman" w:hAnsi="Times New Roman" w:cs="Times New Roman"/>
          <w:sz w:val="28"/>
          <w:szCs w:val="28"/>
        </w:rPr>
        <w:t xml:space="preserve"> </w:t>
      </w:r>
      <w:r w:rsidRPr="00022128">
        <w:rPr>
          <w:rFonts w:ascii="Times New Roman" w:hAnsi="Times New Roman" w:cs="Times New Roman"/>
          <w:sz w:val="28"/>
          <w:szCs w:val="28"/>
        </w:rPr>
        <w:t>имуществом,  за исключением недвижимого имущества и особо ценного движимого имущества,  закрепленных  за  ним  Учредителем  или  приобретенных  за счет средств, выделенных ему Учредителем на приобретение этого имущества.</w:t>
      </w: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9.Учредитель не   несет ответственность  по  обязательствам  Учреждения.  Учреждение не отвечает по обязательствам муниципального образования городское поселение «Город Гусиноозерск».</w:t>
      </w:r>
    </w:p>
    <w:p w:rsidR="00BD5DCE"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Pr="00022128">
        <w:rPr>
          <w:rFonts w:ascii="Times New Roman" w:hAnsi="Times New Roman" w:cs="Times New Roman"/>
          <w:sz w:val="28"/>
          <w:szCs w:val="28"/>
        </w:rPr>
        <w:t>В Учреждении не допускаются создание и деятельность организационных структур   политических   партий,   общественно-политических,   религиозных движений и организаций (объединений).</w:t>
      </w:r>
    </w:p>
    <w:p w:rsidR="00BD5DCE"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Pr="00022128">
        <w:rPr>
          <w:rFonts w:ascii="Times New Roman" w:hAnsi="Times New Roman" w:cs="Times New Roman"/>
          <w:sz w:val="28"/>
          <w:szCs w:val="28"/>
        </w:rPr>
        <w:t>. Место нахождения Учреждения</w:t>
      </w:r>
      <w:r>
        <w:rPr>
          <w:rFonts w:ascii="Times New Roman" w:hAnsi="Times New Roman" w:cs="Times New Roman"/>
          <w:sz w:val="28"/>
          <w:szCs w:val="28"/>
        </w:rPr>
        <w:t xml:space="preserve"> (юридический адрес)</w:t>
      </w:r>
      <w:proofErr w:type="gramStart"/>
      <w:r>
        <w:rPr>
          <w:rFonts w:ascii="Times New Roman" w:hAnsi="Times New Roman" w:cs="Times New Roman"/>
          <w:sz w:val="28"/>
          <w:szCs w:val="28"/>
        </w:rPr>
        <w:t xml:space="preserve"> </w:t>
      </w:r>
      <w:r w:rsidRPr="00022128">
        <w:rPr>
          <w:rFonts w:ascii="Times New Roman" w:hAnsi="Times New Roman" w:cs="Times New Roman"/>
          <w:sz w:val="28"/>
          <w:szCs w:val="28"/>
        </w:rPr>
        <w:t>:</w:t>
      </w:r>
      <w:proofErr w:type="gramEnd"/>
      <w:r w:rsidRPr="00022128">
        <w:rPr>
          <w:rFonts w:ascii="Times New Roman" w:hAnsi="Times New Roman" w:cs="Times New Roman"/>
          <w:sz w:val="28"/>
          <w:szCs w:val="28"/>
        </w:rPr>
        <w:t xml:space="preserve"> 671160, Республика Бурятия, г. Гусиноозерск, Селенгинский район, ул. Первомайская д.8</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12.Учреждение создается без ограничения срока деятельности.</w:t>
      </w:r>
    </w:p>
    <w:p w:rsidR="00BD5DCE" w:rsidRPr="00022128" w:rsidRDefault="00BD5DCE" w:rsidP="00BD5DCE">
      <w:pPr>
        <w:pStyle w:val="ConsPlusNonformat"/>
        <w:spacing w:line="276" w:lineRule="auto"/>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r w:rsidRPr="00022128">
        <w:rPr>
          <w:rFonts w:ascii="Times New Roman" w:hAnsi="Times New Roman" w:cs="Times New Roman"/>
          <w:sz w:val="28"/>
          <w:szCs w:val="28"/>
        </w:rPr>
        <w:t>II. ОСНОВНЫЕ ЦЕЛИ И ПРЕДМЕТ</w:t>
      </w:r>
    </w:p>
    <w:p w:rsidR="00BD5DCE" w:rsidRPr="00022128" w:rsidRDefault="00BD5DCE" w:rsidP="00BD5DCE">
      <w:pPr>
        <w:pStyle w:val="ConsPlusNonformat"/>
        <w:spacing w:line="276" w:lineRule="auto"/>
        <w:jc w:val="center"/>
        <w:rPr>
          <w:rFonts w:ascii="Times New Roman" w:hAnsi="Times New Roman" w:cs="Times New Roman"/>
          <w:sz w:val="28"/>
          <w:szCs w:val="28"/>
        </w:rPr>
      </w:pPr>
      <w:r w:rsidRPr="00022128">
        <w:rPr>
          <w:rFonts w:ascii="Times New Roman" w:hAnsi="Times New Roman" w:cs="Times New Roman"/>
          <w:sz w:val="28"/>
          <w:szCs w:val="28"/>
        </w:rPr>
        <w:t>ДЕЯТЕЛЬНОСТИ УЧРЕЖДЕНИЯ</w:t>
      </w:r>
    </w:p>
    <w:p w:rsidR="00BD5DCE"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Pr="00022128">
        <w:rPr>
          <w:rFonts w:ascii="Times New Roman" w:hAnsi="Times New Roman" w:cs="Times New Roman"/>
          <w:sz w:val="28"/>
          <w:szCs w:val="28"/>
        </w:rPr>
        <w:t>. Учреждение   осуществляет   свою   деятельность  в  соответствии  с предметом  и  целями  деятельности,  определенными  федеральными  законами, законами  Республики Бурятия,  муниципальными правовыми актами муниципального образования городское поселение «Город Гусиноозерск» и настоящим   Уставом,   путем  выполнения  работ,  оказания  услуг  в  сфере погребения и похоронного дела.</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Pr="00022128">
        <w:rPr>
          <w:rFonts w:ascii="Times New Roman" w:hAnsi="Times New Roman" w:cs="Times New Roman"/>
          <w:sz w:val="28"/>
          <w:szCs w:val="28"/>
        </w:rPr>
        <w:t xml:space="preserve">. Основной целью деятельности Учреждения является: </w:t>
      </w:r>
    </w:p>
    <w:p w:rsidR="00BD5DCE" w:rsidRDefault="00BD5DCE" w:rsidP="00BD5DCE">
      <w:pPr>
        <w:pStyle w:val="ConsPlusNonformat"/>
        <w:spacing w:line="276" w:lineRule="auto"/>
        <w:rPr>
          <w:rFonts w:ascii="Times New Roman" w:hAnsi="Times New Roman" w:cs="Times New Roman"/>
          <w:sz w:val="28"/>
          <w:szCs w:val="28"/>
        </w:rPr>
      </w:pPr>
      <w:r w:rsidRPr="00022128">
        <w:rPr>
          <w:rFonts w:ascii="Times New Roman" w:hAnsi="Times New Roman" w:cs="Times New Roman"/>
          <w:sz w:val="28"/>
          <w:szCs w:val="28"/>
        </w:rPr>
        <w:t>оказание  услуг  в  сфере погребения и похоронного дела.</w:t>
      </w:r>
    </w:p>
    <w:p w:rsidR="00BD5DCE" w:rsidRDefault="00BD5DCE" w:rsidP="00BD5DCE">
      <w:pPr>
        <w:pStyle w:val="ConsPlusNonformat"/>
        <w:spacing w:line="276" w:lineRule="auto"/>
        <w:ind w:firstLine="567"/>
        <w:rPr>
          <w:rFonts w:ascii="Times New Roman" w:hAnsi="Times New Roman" w:cs="Times New Roman"/>
          <w:sz w:val="28"/>
          <w:szCs w:val="28"/>
        </w:rPr>
      </w:pPr>
      <w:r>
        <w:rPr>
          <w:rFonts w:ascii="Times New Roman" w:hAnsi="Times New Roman" w:cs="Times New Roman"/>
          <w:sz w:val="28"/>
          <w:szCs w:val="28"/>
        </w:rPr>
        <w:t>15</w:t>
      </w:r>
      <w:r w:rsidRPr="00022128">
        <w:rPr>
          <w:rFonts w:ascii="Times New Roman" w:hAnsi="Times New Roman" w:cs="Times New Roman"/>
          <w:sz w:val="28"/>
          <w:szCs w:val="28"/>
        </w:rPr>
        <w:t>.Предметом деятельности Учреждения является деятельность учреждения, направленная на достижение целей создания Учреждения.</w:t>
      </w:r>
    </w:p>
    <w:p w:rsidR="00BD5DCE" w:rsidRPr="00022128" w:rsidRDefault="00BD5DCE" w:rsidP="00BD5DCE">
      <w:pPr>
        <w:pStyle w:val="ConsPlusNonformat"/>
        <w:spacing w:line="276" w:lineRule="auto"/>
        <w:ind w:firstLine="567"/>
        <w:rPr>
          <w:rFonts w:ascii="Times New Roman" w:hAnsi="Times New Roman" w:cs="Times New Roman"/>
          <w:sz w:val="28"/>
          <w:szCs w:val="28"/>
        </w:rPr>
      </w:pPr>
      <w:r>
        <w:rPr>
          <w:rFonts w:ascii="Times New Roman" w:hAnsi="Times New Roman" w:cs="Times New Roman"/>
          <w:sz w:val="28"/>
          <w:szCs w:val="28"/>
        </w:rPr>
        <w:t>16</w:t>
      </w:r>
      <w:r w:rsidRPr="00022128">
        <w:rPr>
          <w:rFonts w:ascii="Times New Roman" w:hAnsi="Times New Roman" w:cs="Times New Roman"/>
          <w:sz w:val="28"/>
          <w:szCs w:val="28"/>
        </w:rPr>
        <w:t xml:space="preserve">. Для достижения поставленной цели Учреждение осуществляет  следующие виды деятельности: </w:t>
      </w:r>
    </w:p>
    <w:p w:rsidR="00BD5DCE" w:rsidRPr="00022128" w:rsidRDefault="00BD5DCE" w:rsidP="00BD5DCE">
      <w:pPr>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 оформление документов, необходимых для погребения;</w:t>
      </w:r>
    </w:p>
    <w:p w:rsidR="00BD5DCE" w:rsidRPr="00022128" w:rsidRDefault="00BD5DCE" w:rsidP="00BD5DCE">
      <w:pPr>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предоставление и доставка гроба и других предметов, необходимых для погребения;</w:t>
      </w:r>
    </w:p>
    <w:p w:rsidR="00BD5DCE" w:rsidRPr="00022128" w:rsidRDefault="00BD5DCE" w:rsidP="00BD5DCE">
      <w:pPr>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lastRenderedPageBreak/>
        <w:t>3) перевозка тела (останков) умершего на кладбище (в крематорий);</w:t>
      </w:r>
    </w:p>
    <w:p w:rsidR="00BD5DCE" w:rsidRDefault="00BD5DCE" w:rsidP="00BD5DCE">
      <w:pPr>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4) погребение (кремация с последующей выдачей урны с прахом).</w:t>
      </w:r>
    </w:p>
    <w:p w:rsidR="00BD5DCE" w:rsidRDefault="00BD5DCE" w:rsidP="00BD5DCE">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5)выполнение работ, оказание услуг гарантированного перечня по погребению умерших, в соответствии с действующим законодательством, нормативно-правовыми актами, в том числе погребение умерших (погибших) граждан, не имеющих супруга, близких родственников, иных родственников либо законного представителя умершего;</w:t>
      </w:r>
    </w:p>
    <w:p w:rsidR="00BD5DCE" w:rsidRDefault="00BD5DCE" w:rsidP="00BD5DCE">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6)оформление необходимых документов для регистрации захоронений на кладбище;</w:t>
      </w:r>
    </w:p>
    <w:p w:rsidR="00BD5DCE" w:rsidRPr="00022128" w:rsidRDefault="00BD5DCE" w:rsidP="00BD5DCE">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7)оформление необходимых документов для создания семейных (родовых) захоронений, почетных захоронений.</w:t>
      </w:r>
    </w:p>
    <w:p w:rsidR="00BD5DCE" w:rsidRPr="00022128" w:rsidRDefault="00BD5DCE" w:rsidP="00BD5DCE">
      <w:pPr>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Качество предоставляемых услуг должно соответствовать требованиям, устанавливаемым органами местного самоуправления.</w:t>
      </w:r>
    </w:p>
    <w:p w:rsidR="00BD5DCE"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Pr="00022128">
        <w:rPr>
          <w:rFonts w:ascii="Times New Roman" w:hAnsi="Times New Roman" w:cs="Times New Roman"/>
          <w:sz w:val="28"/>
          <w:szCs w:val="28"/>
        </w:rPr>
        <w:t>. Учредитель  устанавливает  задания  Учреждению  в  соответствии   с</w:t>
      </w:r>
      <w:r>
        <w:rPr>
          <w:rFonts w:ascii="Times New Roman" w:hAnsi="Times New Roman" w:cs="Times New Roman"/>
          <w:sz w:val="28"/>
          <w:szCs w:val="28"/>
        </w:rPr>
        <w:t xml:space="preserve"> </w:t>
      </w:r>
      <w:r w:rsidRPr="00022128">
        <w:rPr>
          <w:rFonts w:ascii="Times New Roman" w:hAnsi="Times New Roman" w:cs="Times New Roman"/>
          <w:sz w:val="28"/>
          <w:szCs w:val="28"/>
        </w:rPr>
        <w:t>предусмотренной  настоящим  Уставом  основной   деятельностью.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w:t>
      </w:r>
    </w:p>
    <w:p w:rsidR="00BD5DCE"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18</w:t>
      </w:r>
      <w:r w:rsidRPr="00022128">
        <w:rPr>
          <w:rFonts w:ascii="Times New Roman" w:hAnsi="Times New Roman" w:cs="Times New Roman"/>
          <w:sz w:val="28"/>
          <w:szCs w:val="28"/>
        </w:rPr>
        <w:t>. Учреждение  несет  в  установленном  законодательством   Российской</w:t>
      </w:r>
      <w:r>
        <w:rPr>
          <w:rFonts w:ascii="Times New Roman" w:hAnsi="Times New Roman" w:cs="Times New Roman"/>
          <w:sz w:val="28"/>
          <w:szCs w:val="28"/>
        </w:rPr>
        <w:t xml:space="preserve"> </w:t>
      </w:r>
      <w:r w:rsidRPr="00022128">
        <w:rPr>
          <w:rFonts w:ascii="Times New Roman" w:hAnsi="Times New Roman" w:cs="Times New Roman"/>
          <w:sz w:val="28"/>
          <w:szCs w:val="28"/>
        </w:rPr>
        <w:t>Федерации   порядке   ответственность   за   качество   выполняемых  работ,</w:t>
      </w:r>
      <w:r>
        <w:rPr>
          <w:rFonts w:ascii="Times New Roman" w:hAnsi="Times New Roman" w:cs="Times New Roman"/>
          <w:sz w:val="28"/>
          <w:szCs w:val="28"/>
        </w:rPr>
        <w:t xml:space="preserve"> </w:t>
      </w:r>
      <w:r w:rsidRPr="00022128">
        <w:rPr>
          <w:rFonts w:ascii="Times New Roman" w:hAnsi="Times New Roman" w:cs="Times New Roman"/>
          <w:sz w:val="28"/>
          <w:szCs w:val="28"/>
        </w:rPr>
        <w:t>оказываемых услуг.</w:t>
      </w:r>
    </w:p>
    <w:p w:rsidR="00BD5DCE" w:rsidRDefault="00BD5DCE" w:rsidP="00BD5DCE">
      <w:pPr>
        <w:pStyle w:val="ConsPlusNonformat"/>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Pr="00022128">
        <w:rPr>
          <w:rFonts w:ascii="Times New Roman" w:hAnsi="Times New Roman" w:cs="Times New Roman"/>
          <w:sz w:val="28"/>
          <w:szCs w:val="28"/>
        </w:rPr>
        <w:t xml:space="preserve">. Учреждение  вправе  осуществлять  иные   виды   деятельности,   </w:t>
      </w:r>
      <w:r>
        <w:rPr>
          <w:rFonts w:ascii="Times New Roman" w:hAnsi="Times New Roman" w:cs="Times New Roman"/>
          <w:sz w:val="28"/>
          <w:szCs w:val="28"/>
        </w:rPr>
        <w:t xml:space="preserve">не запрещенные законом для такого вида учреждения. </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20. Право  Учреждения  осуществлять  деятельность,  на  занятие которой</w:t>
      </w:r>
      <w:r>
        <w:rPr>
          <w:rFonts w:ascii="Times New Roman" w:hAnsi="Times New Roman" w:cs="Times New Roman"/>
          <w:sz w:val="28"/>
          <w:szCs w:val="28"/>
        </w:rPr>
        <w:t xml:space="preserve"> </w:t>
      </w:r>
      <w:r w:rsidRPr="00022128">
        <w:rPr>
          <w:rFonts w:ascii="Times New Roman" w:hAnsi="Times New Roman" w:cs="Times New Roman"/>
          <w:sz w:val="28"/>
          <w:szCs w:val="28"/>
        </w:rPr>
        <w:t>необходимо получение лицензии, прохождение аккредитации и (или) аттестации, возникает с момента получения соответствующего документа.</w:t>
      </w:r>
    </w:p>
    <w:p w:rsidR="00BD5DCE" w:rsidRPr="00022128" w:rsidRDefault="00BD5DCE" w:rsidP="00BD5DCE">
      <w:pPr>
        <w:pStyle w:val="ConsPlusNonformat"/>
        <w:spacing w:line="276" w:lineRule="auto"/>
        <w:rPr>
          <w:rFonts w:ascii="Times New Roman" w:hAnsi="Times New Roman" w:cs="Times New Roman"/>
          <w:sz w:val="28"/>
          <w:szCs w:val="28"/>
        </w:rPr>
      </w:pPr>
    </w:p>
    <w:p w:rsidR="00BD5DCE" w:rsidRPr="00022128" w:rsidRDefault="00BD5DCE" w:rsidP="00BD5DCE">
      <w:pPr>
        <w:pStyle w:val="ConsPlusNonformat"/>
        <w:spacing w:line="276" w:lineRule="auto"/>
        <w:jc w:val="center"/>
        <w:rPr>
          <w:rFonts w:ascii="Times New Roman" w:hAnsi="Times New Roman" w:cs="Times New Roman"/>
          <w:sz w:val="28"/>
          <w:szCs w:val="28"/>
        </w:rPr>
      </w:pPr>
      <w:r w:rsidRPr="00022128">
        <w:rPr>
          <w:rFonts w:ascii="Times New Roman" w:hAnsi="Times New Roman" w:cs="Times New Roman"/>
          <w:sz w:val="28"/>
          <w:szCs w:val="28"/>
        </w:rPr>
        <w:t>III. ОРГАНИЗАЦИЯ ДЕЯТЕЛЬНОСТИ, ПРАВА И ОБЯЗАННОСТИ УЧРЕЖДЕНИЯ</w:t>
      </w:r>
    </w:p>
    <w:p w:rsidR="00BD5DCE" w:rsidRPr="00022128" w:rsidRDefault="00BD5DCE" w:rsidP="00BD5DCE">
      <w:pPr>
        <w:pStyle w:val="ConsPlusNonformat"/>
        <w:spacing w:line="276" w:lineRule="auto"/>
        <w:rPr>
          <w:rFonts w:ascii="Times New Roman" w:hAnsi="Times New Roman" w:cs="Times New Roman"/>
          <w:sz w:val="28"/>
          <w:szCs w:val="28"/>
        </w:rPr>
      </w:pPr>
      <w:r w:rsidRPr="00022128">
        <w:rPr>
          <w:rFonts w:ascii="Times New Roman" w:hAnsi="Times New Roman" w:cs="Times New Roman"/>
          <w:sz w:val="28"/>
          <w:szCs w:val="28"/>
        </w:rPr>
        <w:t xml:space="preserve">                 </w:t>
      </w:r>
    </w:p>
    <w:p w:rsidR="00BD5DCE" w:rsidRPr="00022128" w:rsidRDefault="00BD5DCE" w:rsidP="00BD5DCE">
      <w:pPr>
        <w:pStyle w:val="ConsPlusNonformat"/>
        <w:spacing w:line="276" w:lineRule="auto"/>
        <w:rPr>
          <w:rFonts w:ascii="Times New Roman" w:hAnsi="Times New Roman" w:cs="Times New Roman"/>
          <w:sz w:val="28"/>
          <w:szCs w:val="28"/>
        </w:rPr>
      </w:pP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21. Учреждение строит свои отношения с государственными органами, другими организациями и гражданами во всех деятельности на основе договоров, соглашений, контрактов.</w:t>
      </w:r>
    </w:p>
    <w:p w:rsidR="00BD5DCE"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 xml:space="preserve">22. Учреждение свободно в выборе форм и предмета договоров и обязательств, любых других условий взаимоотношений с организациями, которые не противоречат действующему законодательству и настоящему </w:t>
      </w:r>
      <w:r w:rsidRPr="00022128">
        <w:rPr>
          <w:rFonts w:ascii="Times New Roman" w:hAnsi="Times New Roman" w:cs="Times New Roman"/>
          <w:sz w:val="28"/>
          <w:szCs w:val="28"/>
        </w:rPr>
        <w:lastRenderedPageBreak/>
        <w:t>Уставу.</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23. Для выполнения целей своей деятельности в соответствии с действующим законодательством Учреждение имеет право:</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1)</w:t>
      </w:r>
      <w:r w:rsidRPr="00022128">
        <w:rPr>
          <w:rFonts w:ascii="Times New Roman" w:hAnsi="Times New Roman" w:cs="Times New Roman"/>
          <w:sz w:val="28"/>
          <w:szCs w:val="28"/>
        </w:rPr>
        <w:t xml:space="preserve"> осуществлять в 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назначением имущества, заданиями Учредителя;</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2)</w:t>
      </w:r>
      <w:r w:rsidRPr="00022128">
        <w:rPr>
          <w:rFonts w:ascii="Times New Roman" w:hAnsi="Times New Roman" w:cs="Times New Roman"/>
          <w:sz w:val="28"/>
          <w:szCs w:val="28"/>
        </w:rPr>
        <w:t xml:space="preserve"> заключать договоры с юридическими и физическими лицами в соответствии с действующим законодательством и настоящим уставом;</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3)</w:t>
      </w:r>
      <w:r w:rsidRPr="00022128">
        <w:rPr>
          <w:rFonts w:ascii="Times New Roman" w:hAnsi="Times New Roman" w:cs="Times New Roman"/>
          <w:sz w:val="28"/>
          <w:szCs w:val="28"/>
        </w:rPr>
        <w:t xml:space="preserve"> осуществлять внешнеэкономическую и иную деятельность в соответствии с действующим законодательством Российской Федерации;</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Pr="00022128">
        <w:rPr>
          <w:rFonts w:ascii="Times New Roman" w:hAnsi="Times New Roman" w:cs="Times New Roman"/>
          <w:sz w:val="28"/>
          <w:szCs w:val="28"/>
        </w:rPr>
        <w:t xml:space="preserve"> принимать участие в уже существующих ассоциациях (союзах), образованных в соответствии с целями деятельности и задачами учреждения;</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5)</w:t>
      </w:r>
      <w:r w:rsidRPr="00022128">
        <w:rPr>
          <w:rFonts w:ascii="Times New Roman" w:hAnsi="Times New Roman" w:cs="Times New Roman"/>
          <w:sz w:val="28"/>
          <w:szCs w:val="28"/>
        </w:rPr>
        <w:t xml:space="preserve"> запрашивать и получать от органов исполнительной власти, органов местного самоуправления и других организаций любую информацию необходимую для осуществления своих функций;</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6)</w:t>
      </w:r>
      <w:r w:rsidRPr="00022128">
        <w:rPr>
          <w:rFonts w:ascii="Times New Roman" w:hAnsi="Times New Roman" w:cs="Times New Roman"/>
          <w:sz w:val="28"/>
          <w:szCs w:val="28"/>
        </w:rPr>
        <w:t xml:space="preserve"> устанавливать для своих работников дополнительные отпуска, сокращенный рабочий день и иные социальные льготы в соответствии с действующим законодательством;</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-7)</w:t>
      </w:r>
      <w:r w:rsidRPr="00022128">
        <w:rPr>
          <w:rFonts w:ascii="Times New Roman" w:hAnsi="Times New Roman" w:cs="Times New Roman"/>
          <w:sz w:val="28"/>
          <w:szCs w:val="28"/>
        </w:rPr>
        <w:t>в установленном порядке определять размер средств, направляемых на оплату труда работников учреждения, на техническое и социальное развитие Учреждения;</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-8)</w:t>
      </w:r>
      <w:r w:rsidRPr="00022128">
        <w:rPr>
          <w:rFonts w:ascii="Times New Roman" w:hAnsi="Times New Roman" w:cs="Times New Roman"/>
          <w:sz w:val="28"/>
          <w:szCs w:val="28"/>
        </w:rPr>
        <w:t>совершать в рамках закона иные действия в соответствии с действующим законодательством и настоящим Уставом.</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24. Учреждение обязано:</w:t>
      </w:r>
    </w:p>
    <w:p w:rsidR="00BD5DCE"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1).выполнять установленное муниципальное задание;</w:t>
      </w:r>
      <w:r w:rsidRPr="00022128">
        <w:rPr>
          <w:rFonts w:ascii="Times New Roman" w:hAnsi="Times New Roman" w:cs="Times New Roman"/>
          <w:sz w:val="28"/>
          <w:szCs w:val="28"/>
        </w:rPr>
        <w:t xml:space="preserve"> </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022128">
        <w:rPr>
          <w:rFonts w:ascii="Times New Roman" w:hAnsi="Times New Roman" w:cs="Times New Roman"/>
          <w:sz w:val="28"/>
          <w:szCs w:val="28"/>
        </w:rPr>
        <w:t>нести ответственность в соответствии с законодательством Российской Федерации за нарушение своих обязательств;</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022128">
        <w:rPr>
          <w:rFonts w:ascii="Times New Roman" w:hAnsi="Times New Roman" w:cs="Times New Roman"/>
          <w:sz w:val="28"/>
          <w:szCs w:val="28"/>
        </w:rPr>
        <w:t xml:space="preserve">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022128">
        <w:rPr>
          <w:rFonts w:ascii="Times New Roman" w:hAnsi="Times New Roman" w:cs="Times New Roman"/>
          <w:sz w:val="28"/>
          <w:szCs w:val="28"/>
        </w:rPr>
        <w:t>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022128">
        <w:rPr>
          <w:rFonts w:ascii="Times New Roman" w:hAnsi="Times New Roman" w:cs="Times New Roman"/>
          <w:sz w:val="28"/>
          <w:szCs w:val="28"/>
        </w:rPr>
        <w:t xml:space="preserve">обеспечить гарантированные действующим законодательством  минимальный </w:t>
      </w:r>
      <w:proofErr w:type="gramStart"/>
      <w:r w:rsidRPr="00022128">
        <w:rPr>
          <w:rFonts w:ascii="Times New Roman" w:hAnsi="Times New Roman" w:cs="Times New Roman"/>
          <w:sz w:val="28"/>
          <w:szCs w:val="28"/>
        </w:rPr>
        <w:t>размер оплаты труда</w:t>
      </w:r>
      <w:proofErr w:type="gramEnd"/>
      <w:r w:rsidRPr="00022128">
        <w:rPr>
          <w:rFonts w:ascii="Times New Roman" w:hAnsi="Times New Roman" w:cs="Times New Roman"/>
          <w:sz w:val="28"/>
          <w:szCs w:val="28"/>
        </w:rPr>
        <w:t>, условия труда и меры социальной защиты своих работников;</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022128">
        <w:rPr>
          <w:rFonts w:ascii="Times New Roman" w:hAnsi="Times New Roman" w:cs="Times New Roman"/>
          <w:sz w:val="28"/>
          <w:szCs w:val="28"/>
        </w:rPr>
        <w:t>обеспечить своевременно и в полном объеме выплату работникам заработной платы и проводить ее индексацию в соответствии с действующим законодательством;</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022128">
        <w:rPr>
          <w:rFonts w:ascii="Times New Roman" w:hAnsi="Times New Roman" w:cs="Times New Roman"/>
          <w:sz w:val="28"/>
          <w:szCs w:val="28"/>
        </w:rPr>
        <w:t xml:space="preserve">осуществлять оперативный и бухгалтерский учет результатов финансово-хозяйственной и иной деятельности, вести статистическую отчетность, </w:t>
      </w:r>
      <w:proofErr w:type="gramStart"/>
      <w:r w:rsidRPr="00022128">
        <w:rPr>
          <w:rFonts w:ascii="Times New Roman" w:hAnsi="Times New Roman" w:cs="Times New Roman"/>
          <w:sz w:val="28"/>
          <w:szCs w:val="28"/>
        </w:rPr>
        <w:t>отчитываться о результатах</w:t>
      </w:r>
      <w:proofErr w:type="gramEnd"/>
      <w:r w:rsidRPr="00022128">
        <w:rPr>
          <w:rFonts w:ascii="Times New Roman" w:hAnsi="Times New Roman" w:cs="Times New Roman"/>
          <w:sz w:val="28"/>
          <w:szCs w:val="28"/>
        </w:rPr>
        <w:t xml:space="preserve"> деятельности в соответствующих органах в порядке и сроки, установленные действующим законодательством.</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Не позднее 25 января </w:t>
      </w:r>
      <w:r w:rsidRPr="00022128">
        <w:rPr>
          <w:rFonts w:ascii="Times New Roman" w:hAnsi="Times New Roman" w:cs="Times New Roman"/>
          <w:sz w:val="28"/>
          <w:szCs w:val="28"/>
        </w:rPr>
        <w:t xml:space="preserve"> направлять Учредителю копию годового отчета (баланса с приложениями и пояснительной запиской, с перечнем дебиторов и кредиторов).</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За ненадлежащее исполнение обязанностей и искажение государственной отчетности, должностные лица Учреждения несут ответственность, установленную законодательством Российской Федерации.</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022128">
        <w:rPr>
          <w:rFonts w:ascii="Times New Roman" w:hAnsi="Times New Roman" w:cs="Times New Roman"/>
          <w:sz w:val="28"/>
          <w:szCs w:val="28"/>
        </w:rPr>
        <w:t xml:space="preserve"> предоставлять Учредителю необходимую запрашиваемую информацию и документацию;</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022128">
        <w:rPr>
          <w:rFonts w:ascii="Times New Roman" w:hAnsi="Times New Roman" w:cs="Times New Roman"/>
          <w:sz w:val="28"/>
          <w:szCs w:val="28"/>
        </w:rPr>
        <w:t>выполнять мероприятия по гражданской обороне и мобилизационной подготовке в соответствии с действующим законодательством;</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022128">
        <w:rPr>
          <w:rFonts w:ascii="Times New Roman" w:hAnsi="Times New Roman" w:cs="Times New Roman"/>
          <w:sz w:val="28"/>
          <w:szCs w:val="28"/>
        </w:rPr>
        <w:t>составлять, утверждать и представлять в установленном Учредителем порядке отчет о результатах финансово-хозяйственной деятельности Учреждения и об использовании закрепленного муниципального имущества;</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022128">
        <w:rPr>
          <w:rFonts w:ascii="Times New Roman" w:hAnsi="Times New Roman" w:cs="Times New Roman"/>
          <w:sz w:val="28"/>
          <w:szCs w:val="28"/>
        </w:rPr>
        <w:t xml:space="preserve"> составлять и исполнять план финансово-хозяйственной деятельности;</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согласовывать с Учредителем сдачу в аренду недвижимого имущества и особого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12)</w:t>
      </w:r>
      <w:r w:rsidRPr="00022128">
        <w:rPr>
          <w:rFonts w:ascii="Times New Roman" w:hAnsi="Times New Roman" w:cs="Times New Roman"/>
          <w:sz w:val="28"/>
          <w:szCs w:val="28"/>
        </w:rPr>
        <w:t xml:space="preserve"> согласовывать с Учредителем совершение крупных сделок;</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обеспечивать открытость и доступность документов установленных законодательством;</w:t>
      </w:r>
    </w:p>
    <w:p w:rsidR="00BD5DCE"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13) согласовывать с Учредителем совершение крупных сделок;</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022128">
        <w:rPr>
          <w:rFonts w:ascii="Times New Roman" w:hAnsi="Times New Roman" w:cs="Times New Roman"/>
          <w:sz w:val="28"/>
          <w:szCs w:val="28"/>
        </w:rPr>
        <w:t>выполнять иные обязанности и обязательства в соответствии с действующим законодательством, настоящим Уставом и приказами Учредителя.</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 xml:space="preserve">25. Учреждение </w:t>
      </w:r>
      <w:proofErr w:type="gramStart"/>
      <w:r w:rsidRPr="00022128">
        <w:rPr>
          <w:rFonts w:ascii="Times New Roman" w:hAnsi="Times New Roman" w:cs="Times New Roman"/>
          <w:sz w:val="28"/>
          <w:szCs w:val="28"/>
        </w:rPr>
        <w:t>в праве</w:t>
      </w:r>
      <w:proofErr w:type="gramEnd"/>
      <w:r w:rsidRPr="00022128">
        <w:rPr>
          <w:rFonts w:ascii="Times New Roman" w:hAnsi="Times New Roman" w:cs="Times New Roman"/>
          <w:sz w:val="28"/>
          <w:szCs w:val="28"/>
        </w:rPr>
        <w:t xml:space="preserve"> создавать другие некоммерческие организации и вступать в ассоциации и союзы в интересах достижения целей, предусмотренных Уставом</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w:t>
      </w:r>
    </w:p>
    <w:p w:rsidR="00BD5DCE" w:rsidRPr="00022128" w:rsidRDefault="00BD5DCE" w:rsidP="00BD5DCE">
      <w:pPr>
        <w:pStyle w:val="ConsPlusNonformat"/>
        <w:spacing w:line="276" w:lineRule="auto"/>
        <w:jc w:val="center"/>
        <w:rPr>
          <w:rFonts w:ascii="Times New Roman" w:hAnsi="Times New Roman" w:cs="Times New Roman"/>
          <w:sz w:val="28"/>
          <w:szCs w:val="28"/>
        </w:rPr>
      </w:pPr>
      <w:r w:rsidRPr="00022128">
        <w:rPr>
          <w:rFonts w:ascii="Times New Roman" w:hAnsi="Times New Roman" w:cs="Times New Roman"/>
          <w:sz w:val="28"/>
          <w:szCs w:val="28"/>
        </w:rPr>
        <w:t>IV. УПРАВЛЕНИЕ УЧРЕЖДЕНИЕМ</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26. К компетенции Учредителя в части управления Учреждением относятся:</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lastRenderedPageBreak/>
        <w:t xml:space="preserve">    1) утверждение Устава, утверждение изменений и дополнений в Устав Учреждения;</w:t>
      </w:r>
    </w:p>
    <w:p w:rsidR="00BD5DCE"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2)</w:t>
      </w:r>
      <w:r>
        <w:rPr>
          <w:rFonts w:ascii="Times New Roman" w:hAnsi="Times New Roman" w:cs="Times New Roman"/>
          <w:sz w:val="28"/>
          <w:szCs w:val="28"/>
        </w:rPr>
        <w:t>согласование штатного расписания и структуры;</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022128">
        <w:rPr>
          <w:rFonts w:ascii="Times New Roman" w:hAnsi="Times New Roman" w:cs="Times New Roman"/>
          <w:sz w:val="28"/>
          <w:szCs w:val="28"/>
        </w:rPr>
        <w:t xml:space="preserve"> рассмотрение  и  одобрение  предложений  руководителя  Учреждения  о</w:t>
      </w:r>
    </w:p>
    <w:p w:rsidR="00BD5DCE" w:rsidRPr="00022128" w:rsidRDefault="00BD5DCE" w:rsidP="00BD5DCE">
      <w:pPr>
        <w:pStyle w:val="ConsPlusNonformat"/>
        <w:spacing w:line="276" w:lineRule="auto"/>
        <w:jc w:val="both"/>
        <w:rPr>
          <w:rFonts w:ascii="Times New Roman" w:hAnsi="Times New Roman" w:cs="Times New Roman"/>
          <w:sz w:val="28"/>
          <w:szCs w:val="28"/>
        </w:rPr>
      </w:pPr>
      <w:proofErr w:type="gramStart"/>
      <w:r w:rsidRPr="00022128">
        <w:rPr>
          <w:rFonts w:ascii="Times New Roman" w:hAnsi="Times New Roman" w:cs="Times New Roman"/>
          <w:sz w:val="28"/>
          <w:szCs w:val="28"/>
        </w:rPr>
        <w:t>создании</w:t>
      </w:r>
      <w:proofErr w:type="gramEnd"/>
      <w:r w:rsidRPr="00022128">
        <w:rPr>
          <w:rFonts w:ascii="Times New Roman" w:hAnsi="Times New Roman" w:cs="Times New Roman"/>
          <w:sz w:val="28"/>
          <w:szCs w:val="28"/>
        </w:rPr>
        <w:t xml:space="preserve">  и  ликвидации  филиалов  Учреждения, об открытии и о закрытии его представительств;</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022128">
        <w:rPr>
          <w:rFonts w:ascii="Times New Roman" w:hAnsi="Times New Roman" w:cs="Times New Roman"/>
          <w:sz w:val="28"/>
          <w:szCs w:val="28"/>
        </w:rPr>
        <w:t>) рассмотрение  и  одобрение  предложений  руководителя  Учреждения  о</w:t>
      </w:r>
    </w:p>
    <w:p w:rsidR="00BD5DCE" w:rsidRPr="00022128" w:rsidRDefault="00BD5DCE" w:rsidP="00BD5DCE">
      <w:pPr>
        <w:pStyle w:val="ConsPlusNonformat"/>
        <w:spacing w:line="276" w:lineRule="auto"/>
        <w:jc w:val="both"/>
        <w:rPr>
          <w:rFonts w:ascii="Times New Roman" w:hAnsi="Times New Roman" w:cs="Times New Roman"/>
          <w:sz w:val="28"/>
          <w:szCs w:val="28"/>
        </w:rPr>
      </w:pPr>
      <w:proofErr w:type="gramStart"/>
      <w:r w:rsidRPr="00022128">
        <w:rPr>
          <w:rFonts w:ascii="Times New Roman" w:hAnsi="Times New Roman" w:cs="Times New Roman"/>
          <w:sz w:val="28"/>
          <w:szCs w:val="28"/>
        </w:rPr>
        <w:t>совершении</w:t>
      </w:r>
      <w:proofErr w:type="gramEnd"/>
      <w:r w:rsidRPr="00022128">
        <w:rPr>
          <w:rFonts w:ascii="Times New Roman" w:hAnsi="Times New Roman" w:cs="Times New Roman"/>
          <w:sz w:val="28"/>
          <w:szCs w:val="28"/>
        </w:rPr>
        <w:t xml:space="preserve"> сделок с имуществом Учреждения в случаях, если в соответствии  с </w:t>
      </w:r>
      <w:hyperlink r:id="rId10" w:history="1">
        <w:r w:rsidRPr="00022128">
          <w:rPr>
            <w:rFonts w:ascii="Times New Roman" w:hAnsi="Times New Roman" w:cs="Times New Roman"/>
            <w:color w:val="0000FF"/>
            <w:sz w:val="28"/>
            <w:szCs w:val="28"/>
          </w:rPr>
          <w:t>частями 2</w:t>
        </w:r>
      </w:hyperlink>
      <w:r w:rsidRPr="00022128">
        <w:rPr>
          <w:rFonts w:ascii="Times New Roman" w:hAnsi="Times New Roman" w:cs="Times New Roman"/>
          <w:sz w:val="28"/>
          <w:szCs w:val="28"/>
        </w:rPr>
        <w:t xml:space="preserve"> и </w:t>
      </w:r>
      <w:hyperlink r:id="rId11" w:history="1">
        <w:r w:rsidRPr="00022128">
          <w:rPr>
            <w:rFonts w:ascii="Times New Roman" w:hAnsi="Times New Roman" w:cs="Times New Roman"/>
            <w:color w:val="0000FF"/>
            <w:sz w:val="28"/>
            <w:szCs w:val="28"/>
          </w:rPr>
          <w:t>6 статьи 3</w:t>
        </w:r>
      </w:hyperlink>
      <w:r w:rsidRPr="00022128">
        <w:rPr>
          <w:rFonts w:ascii="Times New Roman" w:hAnsi="Times New Roman" w:cs="Times New Roman"/>
          <w:sz w:val="28"/>
          <w:szCs w:val="28"/>
        </w:rPr>
        <w:t xml:space="preserve"> Федерального закона  "Об автономных  учреждениях" для совершения таких сделок требуется согласие Учредителя Учреждения;</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022128">
        <w:rPr>
          <w:rFonts w:ascii="Times New Roman" w:hAnsi="Times New Roman" w:cs="Times New Roman"/>
          <w:sz w:val="28"/>
          <w:szCs w:val="28"/>
        </w:rPr>
        <w:t>) утверждение передаточного акта или разделительного баланса;</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Pr="00022128">
        <w:rPr>
          <w:rFonts w:ascii="Times New Roman" w:hAnsi="Times New Roman" w:cs="Times New Roman"/>
          <w:sz w:val="28"/>
          <w:szCs w:val="28"/>
        </w:rPr>
        <w:t>) назначение  руководителя  Учреждения и прекращение его полномочий, а также заключение и прекращение трудового договора с ним;</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Pr="00022128">
        <w:rPr>
          <w:rFonts w:ascii="Times New Roman" w:hAnsi="Times New Roman" w:cs="Times New Roman"/>
          <w:sz w:val="28"/>
          <w:szCs w:val="28"/>
        </w:rPr>
        <w:t>) назначение  членов  Наблюдательного  совета,  созыв  1-го  заседания</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Наблюдательного совета;</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Pr="00022128">
        <w:rPr>
          <w:rFonts w:ascii="Times New Roman" w:hAnsi="Times New Roman" w:cs="Times New Roman"/>
          <w:sz w:val="28"/>
          <w:szCs w:val="28"/>
        </w:rPr>
        <w:t>) назначение  ликвидационной  комиссии  и утверждение промежуточного и окончательного ликвидационных балансов;</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9</w:t>
      </w:r>
      <w:r w:rsidRPr="00022128">
        <w:rPr>
          <w:rFonts w:ascii="Times New Roman" w:hAnsi="Times New Roman" w:cs="Times New Roman"/>
          <w:sz w:val="28"/>
          <w:szCs w:val="28"/>
        </w:rPr>
        <w:t>) реорганизация и ликвидация Учреждения, а также изменение его типа;</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w:t>
      </w:r>
      <w:r>
        <w:rPr>
          <w:rFonts w:ascii="Times New Roman" w:hAnsi="Times New Roman" w:cs="Times New Roman"/>
          <w:sz w:val="28"/>
          <w:szCs w:val="28"/>
        </w:rPr>
        <w:t>10</w:t>
      </w:r>
      <w:r w:rsidRPr="00022128">
        <w:rPr>
          <w:rFonts w:ascii="Times New Roman" w:hAnsi="Times New Roman" w:cs="Times New Roman"/>
          <w:sz w:val="28"/>
          <w:szCs w:val="28"/>
        </w:rPr>
        <w:t>) определение перечня особо ценного имущества;</w:t>
      </w:r>
    </w:p>
    <w:p w:rsidR="00BD5DCE" w:rsidRPr="00022128" w:rsidRDefault="00BD5DCE" w:rsidP="00BD5DCE">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Pr="00022128">
        <w:rPr>
          <w:rFonts w:ascii="Times New Roman" w:hAnsi="Times New Roman" w:cs="Times New Roman"/>
          <w:sz w:val="28"/>
          <w:szCs w:val="28"/>
        </w:rPr>
        <w:t>) решение иных предусмотренных действующим законодательством вопросов.</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27. Управление  Учреждением осуществляется в соответствии с действующим законодательством   Российской   Федерации,   законами   Республики Бурятии, муниципальными правовыми актами Учреждения и настоящим Уставом.</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Структура,  компетенция  органов  Учреждения,  порядок их формирования, сроки  полномочий  и  порядок  деятельности  таких   органов   определяются настоящим Уставом в соответствии с законодательством Российской Федерации.</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Органами Учреждения являются:</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 руководитель Учреждения;</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 наблюдательный совет;</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 общее собрание работников Учреждения и др.</w:t>
      </w:r>
    </w:p>
    <w:p w:rsidR="00BD5DCE" w:rsidRPr="00022128" w:rsidRDefault="00BD5DCE" w:rsidP="00BD5DCE">
      <w:pPr>
        <w:pStyle w:val="ConsPlusNonformat"/>
        <w:spacing w:line="276" w:lineRule="auto"/>
        <w:ind w:firstLine="567"/>
        <w:jc w:val="both"/>
        <w:rPr>
          <w:rFonts w:ascii="Times New Roman" w:hAnsi="Times New Roman" w:cs="Times New Roman"/>
          <w:sz w:val="28"/>
          <w:szCs w:val="28"/>
        </w:rPr>
      </w:pPr>
      <w:r w:rsidRPr="00022128">
        <w:rPr>
          <w:rFonts w:ascii="Times New Roman" w:hAnsi="Times New Roman" w:cs="Times New Roman"/>
          <w:sz w:val="28"/>
          <w:szCs w:val="28"/>
        </w:rPr>
        <w:t>28. Наблюдательный совет в Учреждении создается в составе 5 членов.</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В состав Наблюдательного совета входят представители:</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1) представители Учредителя Учреждения в количестве 2-х человек;</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2) представители общественности в количестве 1-х человек;</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3) представители работников Учреждения в количестве 2-х человек.</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lastRenderedPageBreak/>
        <w:t xml:space="preserve">    Количество представителей органа местного самоуправления муниципального образования городское поселение «Город Гусиноозерск» в составе  Наблюдательного совета должно превышать одну треть от общего числа членов  Наблюдательного  совета   Учреждения.   Количество   представителей работников  Учреждения не может превышать одну треть от общего числа членов Наблюдательного совета Учреждения.</w:t>
      </w:r>
    </w:p>
    <w:p w:rsidR="00BD5DCE" w:rsidRPr="00022128" w:rsidRDefault="00BD5DCE" w:rsidP="00BD5DCE">
      <w:pPr>
        <w:pStyle w:val="ConsPlusNonformat"/>
        <w:spacing w:line="276" w:lineRule="auto"/>
        <w:ind w:firstLine="567"/>
        <w:rPr>
          <w:rFonts w:ascii="Times New Roman" w:hAnsi="Times New Roman" w:cs="Times New Roman"/>
          <w:sz w:val="28"/>
          <w:szCs w:val="28"/>
        </w:rPr>
      </w:pPr>
      <w:r w:rsidRPr="00022128">
        <w:rPr>
          <w:rFonts w:ascii="Times New Roman" w:hAnsi="Times New Roman" w:cs="Times New Roman"/>
          <w:sz w:val="28"/>
          <w:szCs w:val="28"/>
        </w:rPr>
        <w:t>29. Срок   полномочий   Наблюдательного  совета  Учреждения  составляет</w:t>
      </w:r>
      <w:r>
        <w:rPr>
          <w:rFonts w:ascii="Times New Roman" w:hAnsi="Times New Roman" w:cs="Times New Roman"/>
          <w:sz w:val="28"/>
          <w:szCs w:val="28"/>
        </w:rPr>
        <w:t xml:space="preserve"> 5 лет.</w:t>
      </w:r>
    </w:p>
    <w:p w:rsidR="00BD5DCE" w:rsidRPr="00022128" w:rsidRDefault="00BD5DCE" w:rsidP="00BD5DCE">
      <w:pPr>
        <w:pStyle w:val="ConsPlusNonformat"/>
        <w:spacing w:line="276" w:lineRule="auto"/>
        <w:ind w:firstLine="567"/>
        <w:rPr>
          <w:rFonts w:ascii="Times New Roman" w:hAnsi="Times New Roman" w:cs="Times New Roman"/>
          <w:sz w:val="28"/>
          <w:szCs w:val="28"/>
        </w:rPr>
      </w:pPr>
      <w:r w:rsidRPr="00022128">
        <w:rPr>
          <w:rFonts w:ascii="Times New Roman" w:hAnsi="Times New Roman" w:cs="Times New Roman"/>
          <w:sz w:val="28"/>
          <w:szCs w:val="28"/>
        </w:rPr>
        <w:t>30. Одно и то же лицо может быть членом Наблюдательного совета Учреждения неограниченное число раз.</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31. Руководитель Учреждения и его заместители не могут быть членами Наблюдательного совета Учреждения.</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32. Членами Наблюдательного совета Учреждения не могут быть лица, имеющие неснятую или непогашенную судимость.</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33.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 xml:space="preserve">34. Решение о назначении членов Наблюдательного совета Учреждения или досрочном прекращении их полномочий принимается Учредителем Учреждения. Решение о назначении представителя работников Учреждения членом Наблюдательного совета или досрочном прекращении его полномочий принимается Учредителем на основании решения общего собрания работников Учреждения в течение 10 рабочих дней </w:t>
      </w:r>
      <w:proofErr w:type="gramStart"/>
      <w:r w:rsidRPr="00022128">
        <w:rPr>
          <w:rFonts w:ascii="Times New Roman" w:hAnsi="Times New Roman" w:cs="Times New Roman"/>
          <w:sz w:val="28"/>
          <w:szCs w:val="28"/>
        </w:rPr>
        <w:t>с даты представления</w:t>
      </w:r>
      <w:proofErr w:type="gramEnd"/>
      <w:r w:rsidRPr="00022128">
        <w:rPr>
          <w:rFonts w:ascii="Times New Roman" w:hAnsi="Times New Roman" w:cs="Times New Roman"/>
          <w:sz w:val="28"/>
          <w:szCs w:val="28"/>
        </w:rPr>
        <w:t xml:space="preserve"> ему указанного решения.</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35. Полномочия члена Наблюдательного совета Учреждения могут быть прекращены досрочно:</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 по просьбе члена Наблюдательного совета;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четырех месяцев;</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в случае привлечения члена Наблюдательного совета Учреждения к уголовной ответственности.</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36. Полномочия члена Наблюдательного совета Учреждения, являющегося представителем органа местного самоуправления муниципального образования городское поселение «Город Гусиноозерск» и состоящего с этим органом в трудовых отношениях, могут быть также прекращены досрочно в случае прекращения трудовых отношений.</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 xml:space="preserve">37. Вакантные места, образовавшиеся в Наблюдательном совете </w:t>
      </w:r>
      <w:r w:rsidRPr="00022128">
        <w:rPr>
          <w:rFonts w:ascii="Times New Roman" w:hAnsi="Times New Roman" w:cs="Times New Roman"/>
          <w:sz w:val="28"/>
          <w:szCs w:val="28"/>
        </w:rPr>
        <w:lastRenderedPageBreak/>
        <w:t>Учреждения в связи со смертью или с досрочным прекращением полномочий его членов, замещаются на оставшийся срок полномочий Наблюдательного совета.</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38. Председатель Наблюдательного совета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39. Представитель работников не может быть избран председателем Наблюдательного совета Учреждения.</w:t>
      </w:r>
    </w:p>
    <w:p w:rsidR="00BD5DCE"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40. Наблюдательный совет Учреждения в любое время вправе переизбрать своего председателя.</w:t>
      </w:r>
    </w:p>
    <w:p w:rsidR="00BD5DCE"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41. Председатель Наблюдательного совета Учреждения организует работу Наблюдательного совета Учреждения, созывает его заседания, председательствует на них и организует ведение протокола. В отсутствие председателя Наблюдательного совета Учреждения его функции осуществляет старший по возрасту член Наблюдательного совета, за исключением представителя работников Учреждения.</w:t>
      </w:r>
    </w:p>
    <w:p w:rsidR="00BD5DCE" w:rsidRPr="00022128" w:rsidRDefault="00BD5DCE" w:rsidP="00BD5DCE">
      <w:pPr>
        <w:widowControl w:val="0"/>
        <w:autoSpaceDE w:val="0"/>
        <w:autoSpaceDN w:val="0"/>
        <w:adjustRightInd w:val="0"/>
        <w:spacing w:after="0"/>
        <w:ind w:firstLine="567"/>
        <w:jc w:val="both"/>
        <w:rPr>
          <w:rFonts w:ascii="Times New Roman" w:hAnsi="Times New Roman" w:cs="Times New Roman"/>
          <w:sz w:val="28"/>
          <w:szCs w:val="28"/>
        </w:rPr>
      </w:pPr>
      <w:r w:rsidRPr="00022128">
        <w:rPr>
          <w:rFonts w:ascii="Times New Roman" w:hAnsi="Times New Roman" w:cs="Times New Roman"/>
          <w:sz w:val="28"/>
          <w:szCs w:val="28"/>
        </w:rPr>
        <w:t>42. К компетенции Наблюдательного совета Учреждения относится рассмотрение следующих вопросов:</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2" w:name="Par210"/>
      <w:bookmarkEnd w:id="2"/>
      <w:r w:rsidRPr="00022128">
        <w:rPr>
          <w:rFonts w:ascii="Times New Roman" w:hAnsi="Times New Roman" w:cs="Times New Roman"/>
          <w:sz w:val="28"/>
          <w:szCs w:val="28"/>
        </w:rPr>
        <w:t>1) рассмотрение предложений Учредителя или руководителя Учреждения о внесении изменений в Устав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рассмотрение предложений Учредителя или руководителя Учреждения о создании и ликвидации филиалов, об открытии и о закрытии его представительств;</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рассмотрение предложений Учредителя или руководителя Учреждения о реорганизации Учреждения или о его ликвидации;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4) рассмотрение предложений Учредителя или руководителя Учреждения об изъятии имущества, закрепленного за Учреждением на праве оперативного управления;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3" w:name="Par214"/>
      <w:bookmarkEnd w:id="3"/>
      <w:r w:rsidRPr="00022128">
        <w:rPr>
          <w:rFonts w:ascii="Times New Roman" w:hAnsi="Times New Roman" w:cs="Times New Roman"/>
          <w:sz w:val="28"/>
          <w:szCs w:val="28"/>
        </w:rPr>
        <w:t>5) рассмотрение предложений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4" w:name="Par215"/>
      <w:bookmarkEnd w:id="4"/>
      <w:r w:rsidRPr="00022128">
        <w:rPr>
          <w:rFonts w:ascii="Times New Roman" w:hAnsi="Times New Roman" w:cs="Times New Roman"/>
          <w:sz w:val="28"/>
          <w:szCs w:val="28"/>
        </w:rPr>
        <w:t>6) рассмотрение проекта плана финансово-хозяйственной деятельности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5" w:name="Par216"/>
      <w:bookmarkEnd w:id="5"/>
      <w:r w:rsidRPr="00022128">
        <w:rPr>
          <w:rFonts w:ascii="Times New Roman" w:hAnsi="Times New Roman" w:cs="Times New Roman"/>
          <w:sz w:val="28"/>
          <w:szCs w:val="28"/>
        </w:rPr>
        <w:t xml:space="preserve">7) рассмотрение по представлению руководителя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w:t>
      </w:r>
      <w:r w:rsidRPr="00022128">
        <w:rPr>
          <w:rFonts w:ascii="Times New Roman" w:hAnsi="Times New Roman" w:cs="Times New Roman"/>
          <w:sz w:val="28"/>
          <w:szCs w:val="28"/>
        </w:rPr>
        <w:lastRenderedPageBreak/>
        <w:t>бухгалтерской отчетности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6" w:name="Par217"/>
      <w:bookmarkEnd w:id="6"/>
      <w:r w:rsidRPr="00022128">
        <w:rPr>
          <w:rFonts w:ascii="Times New Roman" w:hAnsi="Times New Roman" w:cs="Times New Roman"/>
          <w:sz w:val="28"/>
          <w:szCs w:val="28"/>
        </w:rPr>
        <w:t xml:space="preserve">8) рассмотрение предложений руководителя Учреждения о совершении сделок по распоряжению имуществом, которым в соответствии с </w:t>
      </w:r>
      <w:hyperlink r:id="rId12" w:history="1">
        <w:r w:rsidRPr="00022128">
          <w:rPr>
            <w:rFonts w:ascii="Times New Roman" w:hAnsi="Times New Roman" w:cs="Times New Roman"/>
            <w:color w:val="0000FF"/>
            <w:sz w:val="28"/>
            <w:szCs w:val="28"/>
          </w:rPr>
          <w:t>частями 2</w:t>
        </w:r>
      </w:hyperlink>
      <w:r w:rsidRPr="00022128">
        <w:rPr>
          <w:rFonts w:ascii="Times New Roman" w:hAnsi="Times New Roman" w:cs="Times New Roman"/>
          <w:sz w:val="28"/>
          <w:szCs w:val="28"/>
        </w:rPr>
        <w:t xml:space="preserve"> и </w:t>
      </w:r>
      <w:hyperlink r:id="rId13" w:history="1">
        <w:r w:rsidRPr="00022128">
          <w:rPr>
            <w:rFonts w:ascii="Times New Roman" w:hAnsi="Times New Roman" w:cs="Times New Roman"/>
            <w:color w:val="0000FF"/>
            <w:sz w:val="28"/>
            <w:szCs w:val="28"/>
          </w:rPr>
          <w:t>6 статьи 3</w:t>
        </w:r>
      </w:hyperlink>
      <w:r w:rsidRPr="00022128">
        <w:rPr>
          <w:rFonts w:ascii="Times New Roman" w:hAnsi="Times New Roman" w:cs="Times New Roman"/>
          <w:sz w:val="28"/>
          <w:szCs w:val="28"/>
        </w:rPr>
        <w:t xml:space="preserve"> Федерального закона "Об автономных учреждениях" Учреждение не вправе распоряжаться самостоятельно;</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7" w:name="Par218"/>
      <w:bookmarkEnd w:id="7"/>
      <w:r w:rsidRPr="00022128">
        <w:rPr>
          <w:rFonts w:ascii="Times New Roman" w:hAnsi="Times New Roman" w:cs="Times New Roman"/>
          <w:sz w:val="28"/>
          <w:szCs w:val="28"/>
        </w:rPr>
        <w:t>9) рассмотрение предложений руководителя о совершении крупных сделок;</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8" w:name="Par219"/>
      <w:bookmarkEnd w:id="8"/>
      <w:r w:rsidRPr="00022128">
        <w:rPr>
          <w:rFonts w:ascii="Times New Roman" w:hAnsi="Times New Roman" w:cs="Times New Roman"/>
          <w:sz w:val="28"/>
          <w:szCs w:val="28"/>
        </w:rPr>
        <w:t>10) рассмотрение предложений руководителя о совершении сделок, в совершении которых имеется заинтересованность;</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9" w:name="Par220"/>
      <w:bookmarkEnd w:id="9"/>
      <w:r w:rsidRPr="00022128">
        <w:rPr>
          <w:rFonts w:ascii="Times New Roman" w:hAnsi="Times New Roman" w:cs="Times New Roman"/>
          <w:sz w:val="28"/>
          <w:szCs w:val="28"/>
        </w:rPr>
        <w:t>11) рассмотрение предложения руководителя о выборе кредитных организаций, в которых Учреждение может открыть банковские счета;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10" w:name="Par221"/>
      <w:bookmarkEnd w:id="10"/>
      <w:r w:rsidRPr="00022128">
        <w:rPr>
          <w:rFonts w:ascii="Times New Roman" w:hAnsi="Times New Roman" w:cs="Times New Roman"/>
          <w:sz w:val="28"/>
          <w:szCs w:val="28"/>
        </w:rPr>
        <w:t xml:space="preserve">12) рассмотрение </w:t>
      </w:r>
      <w:proofErr w:type="gramStart"/>
      <w:r w:rsidRPr="00022128">
        <w:rPr>
          <w:rFonts w:ascii="Times New Roman" w:hAnsi="Times New Roman" w:cs="Times New Roman"/>
          <w:sz w:val="28"/>
          <w:szCs w:val="28"/>
        </w:rPr>
        <w:t>вопросов проведения аудита годовой бухгалтерской отчетности Учреждения</w:t>
      </w:r>
      <w:proofErr w:type="gramEnd"/>
      <w:r w:rsidRPr="00022128">
        <w:rPr>
          <w:rFonts w:ascii="Times New Roman" w:hAnsi="Times New Roman" w:cs="Times New Roman"/>
          <w:sz w:val="28"/>
          <w:szCs w:val="28"/>
        </w:rPr>
        <w:t xml:space="preserve"> и утверждения аудиторской организации.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43. По вопросам, указанным в </w:t>
      </w:r>
      <w:hyperlink w:anchor="Par210" w:history="1">
        <w:r w:rsidRPr="00022128">
          <w:rPr>
            <w:rFonts w:ascii="Times New Roman" w:hAnsi="Times New Roman" w:cs="Times New Roman"/>
            <w:color w:val="0000FF"/>
            <w:sz w:val="28"/>
            <w:szCs w:val="28"/>
          </w:rPr>
          <w:t>подпунктах 1</w:t>
        </w:r>
      </w:hyperlink>
      <w:r w:rsidRPr="00022128">
        <w:rPr>
          <w:rFonts w:ascii="Times New Roman" w:hAnsi="Times New Roman" w:cs="Times New Roman"/>
          <w:sz w:val="28"/>
          <w:szCs w:val="28"/>
        </w:rPr>
        <w:t xml:space="preserve"> - </w:t>
      </w:r>
      <w:hyperlink w:anchor="Par214" w:history="1">
        <w:r w:rsidRPr="00022128">
          <w:rPr>
            <w:rFonts w:ascii="Times New Roman" w:hAnsi="Times New Roman" w:cs="Times New Roman"/>
            <w:color w:val="0000FF"/>
            <w:sz w:val="28"/>
            <w:szCs w:val="28"/>
          </w:rPr>
          <w:t>5</w:t>
        </w:r>
      </w:hyperlink>
      <w:r w:rsidRPr="00022128">
        <w:rPr>
          <w:rFonts w:ascii="Times New Roman" w:hAnsi="Times New Roman" w:cs="Times New Roman"/>
          <w:sz w:val="28"/>
          <w:szCs w:val="28"/>
        </w:rPr>
        <w:t xml:space="preserve"> и </w:t>
      </w:r>
      <w:hyperlink w:anchor="Par217" w:history="1">
        <w:r w:rsidRPr="00022128">
          <w:rPr>
            <w:rFonts w:ascii="Times New Roman" w:hAnsi="Times New Roman" w:cs="Times New Roman"/>
            <w:color w:val="0000FF"/>
            <w:sz w:val="28"/>
            <w:szCs w:val="28"/>
          </w:rPr>
          <w:t>8 пункта 36</w:t>
        </w:r>
      </w:hyperlink>
      <w:r w:rsidRPr="00022128">
        <w:rPr>
          <w:rFonts w:ascii="Times New Roman" w:hAnsi="Times New Roman" w:cs="Times New Roman"/>
          <w:sz w:val="28"/>
          <w:szCs w:val="28"/>
        </w:rPr>
        <w:t xml:space="preserve"> настоящего раздела, Наблюдательный совет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44. По вопросу, указанному в </w:t>
      </w:r>
      <w:hyperlink w:anchor="Par215" w:history="1">
        <w:r w:rsidRPr="00022128">
          <w:rPr>
            <w:rFonts w:ascii="Times New Roman" w:hAnsi="Times New Roman" w:cs="Times New Roman"/>
            <w:color w:val="0000FF"/>
            <w:sz w:val="28"/>
            <w:szCs w:val="28"/>
          </w:rPr>
          <w:t>подпункте 6 пункта 36</w:t>
        </w:r>
      </w:hyperlink>
      <w:r w:rsidRPr="00022128">
        <w:rPr>
          <w:rFonts w:ascii="Times New Roman" w:hAnsi="Times New Roman" w:cs="Times New Roman"/>
          <w:sz w:val="28"/>
          <w:szCs w:val="28"/>
        </w:rPr>
        <w:t xml:space="preserve"> настоящего раздела, Наблюдательный совет дает заключение, копия которого направляется Учредителю.</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По вопросу, указанному в </w:t>
      </w:r>
      <w:hyperlink w:anchor="Par220" w:history="1">
        <w:r w:rsidRPr="00022128">
          <w:rPr>
            <w:rFonts w:ascii="Times New Roman" w:hAnsi="Times New Roman" w:cs="Times New Roman"/>
            <w:color w:val="0000FF"/>
            <w:sz w:val="28"/>
            <w:szCs w:val="28"/>
          </w:rPr>
          <w:t>подпункте 11 пункта 36</w:t>
        </w:r>
      </w:hyperlink>
      <w:r w:rsidRPr="00022128">
        <w:rPr>
          <w:rFonts w:ascii="Times New Roman" w:hAnsi="Times New Roman" w:cs="Times New Roman"/>
          <w:sz w:val="28"/>
          <w:szCs w:val="28"/>
        </w:rPr>
        <w:t>, Наблюдательный совет дает заключение. Руководитель Учреждения принимает по этим вопросам решения после рассмотрения заключений Наблюдательного совета.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45. Документы, представляемые в соответствии с </w:t>
      </w:r>
      <w:hyperlink w:anchor="Par216" w:history="1">
        <w:r w:rsidRPr="00022128">
          <w:rPr>
            <w:rFonts w:ascii="Times New Roman" w:hAnsi="Times New Roman" w:cs="Times New Roman"/>
            <w:color w:val="0000FF"/>
            <w:sz w:val="28"/>
            <w:szCs w:val="28"/>
          </w:rPr>
          <w:t>подпунктом 7 пункта 36</w:t>
        </w:r>
      </w:hyperlink>
      <w:r w:rsidRPr="00022128">
        <w:rPr>
          <w:rFonts w:ascii="Times New Roman" w:hAnsi="Times New Roman" w:cs="Times New Roman"/>
          <w:sz w:val="28"/>
          <w:szCs w:val="28"/>
        </w:rPr>
        <w:t>, утверждаются Наблюдательным советом Учреждения. Копии указанных документов направляются Учредителю.</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46. По вопросам, указанным в </w:t>
      </w:r>
      <w:hyperlink w:anchor="Par218" w:history="1">
        <w:r w:rsidRPr="00022128">
          <w:rPr>
            <w:rFonts w:ascii="Times New Roman" w:hAnsi="Times New Roman" w:cs="Times New Roman"/>
            <w:color w:val="0000FF"/>
            <w:sz w:val="28"/>
            <w:szCs w:val="28"/>
          </w:rPr>
          <w:t>подпунктах 9</w:t>
        </w:r>
      </w:hyperlink>
      <w:r w:rsidRPr="00022128">
        <w:rPr>
          <w:rFonts w:ascii="Times New Roman" w:hAnsi="Times New Roman" w:cs="Times New Roman"/>
          <w:sz w:val="28"/>
          <w:szCs w:val="28"/>
        </w:rPr>
        <w:t xml:space="preserve">, </w:t>
      </w:r>
      <w:hyperlink w:anchor="Par219" w:history="1">
        <w:r w:rsidRPr="00022128">
          <w:rPr>
            <w:rFonts w:ascii="Times New Roman" w:hAnsi="Times New Roman" w:cs="Times New Roman"/>
            <w:color w:val="0000FF"/>
            <w:sz w:val="28"/>
            <w:szCs w:val="28"/>
          </w:rPr>
          <w:t>10</w:t>
        </w:r>
      </w:hyperlink>
      <w:r w:rsidRPr="00022128">
        <w:rPr>
          <w:rFonts w:ascii="Times New Roman" w:hAnsi="Times New Roman" w:cs="Times New Roman"/>
          <w:sz w:val="28"/>
          <w:szCs w:val="28"/>
        </w:rPr>
        <w:t xml:space="preserve"> и </w:t>
      </w:r>
      <w:hyperlink w:anchor="Par221" w:history="1">
        <w:r w:rsidRPr="00022128">
          <w:rPr>
            <w:rFonts w:ascii="Times New Roman" w:hAnsi="Times New Roman" w:cs="Times New Roman"/>
            <w:color w:val="0000FF"/>
            <w:sz w:val="28"/>
            <w:szCs w:val="28"/>
          </w:rPr>
          <w:t>12 пункта 36</w:t>
        </w:r>
      </w:hyperlink>
      <w:r w:rsidRPr="00022128">
        <w:rPr>
          <w:rFonts w:ascii="Times New Roman" w:hAnsi="Times New Roman" w:cs="Times New Roman"/>
          <w:sz w:val="28"/>
          <w:szCs w:val="28"/>
        </w:rPr>
        <w:t xml:space="preserve"> настоящего раздела, Наблюдательный совет принимает решения, обязательные для руководителя Учреждения. Рекомендации и заключения по вопросам, указанным в </w:t>
      </w:r>
      <w:hyperlink w:anchor="Par210" w:history="1">
        <w:r w:rsidRPr="00022128">
          <w:rPr>
            <w:rFonts w:ascii="Times New Roman" w:hAnsi="Times New Roman" w:cs="Times New Roman"/>
            <w:color w:val="0000FF"/>
            <w:sz w:val="28"/>
            <w:szCs w:val="28"/>
          </w:rPr>
          <w:t>подпунктах 1</w:t>
        </w:r>
      </w:hyperlink>
      <w:r w:rsidRPr="00022128">
        <w:rPr>
          <w:rFonts w:ascii="Times New Roman" w:hAnsi="Times New Roman" w:cs="Times New Roman"/>
          <w:sz w:val="28"/>
          <w:szCs w:val="28"/>
        </w:rPr>
        <w:t xml:space="preserve"> - </w:t>
      </w:r>
      <w:hyperlink w:anchor="Par217" w:history="1">
        <w:r w:rsidRPr="00022128">
          <w:rPr>
            <w:rFonts w:ascii="Times New Roman" w:hAnsi="Times New Roman" w:cs="Times New Roman"/>
            <w:color w:val="0000FF"/>
            <w:sz w:val="28"/>
            <w:szCs w:val="28"/>
          </w:rPr>
          <w:t>8</w:t>
        </w:r>
      </w:hyperlink>
      <w:r w:rsidRPr="00022128">
        <w:rPr>
          <w:rFonts w:ascii="Times New Roman" w:hAnsi="Times New Roman" w:cs="Times New Roman"/>
          <w:sz w:val="28"/>
          <w:szCs w:val="28"/>
        </w:rPr>
        <w:t xml:space="preserve"> и </w:t>
      </w:r>
      <w:hyperlink w:anchor="Par220" w:history="1">
        <w:r w:rsidRPr="00022128">
          <w:rPr>
            <w:rFonts w:ascii="Times New Roman" w:hAnsi="Times New Roman" w:cs="Times New Roman"/>
            <w:color w:val="0000FF"/>
            <w:sz w:val="28"/>
            <w:szCs w:val="28"/>
          </w:rPr>
          <w:t>11 пункта 36</w:t>
        </w:r>
      </w:hyperlink>
      <w:r w:rsidRPr="00022128">
        <w:rPr>
          <w:rFonts w:ascii="Times New Roman" w:hAnsi="Times New Roman" w:cs="Times New Roman"/>
          <w:sz w:val="28"/>
          <w:szCs w:val="28"/>
        </w:rPr>
        <w:t xml:space="preserve">, даются большинством голосов от общего числа голосов членов Наблюдательного совета. Решения по вопросам, указанным в </w:t>
      </w:r>
      <w:hyperlink w:anchor="Par218" w:history="1">
        <w:r w:rsidRPr="00022128">
          <w:rPr>
            <w:rFonts w:ascii="Times New Roman" w:hAnsi="Times New Roman" w:cs="Times New Roman"/>
            <w:color w:val="0000FF"/>
            <w:sz w:val="28"/>
            <w:szCs w:val="28"/>
          </w:rPr>
          <w:t>подпунктах 9</w:t>
        </w:r>
      </w:hyperlink>
      <w:r w:rsidRPr="00022128">
        <w:rPr>
          <w:rFonts w:ascii="Times New Roman" w:hAnsi="Times New Roman" w:cs="Times New Roman"/>
          <w:sz w:val="28"/>
          <w:szCs w:val="28"/>
        </w:rPr>
        <w:t xml:space="preserve"> и </w:t>
      </w:r>
      <w:hyperlink w:anchor="Par221" w:history="1">
        <w:r w:rsidRPr="00022128">
          <w:rPr>
            <w:rFonts w:ascii="Times New Roman" w:hAnsi="Times New Roman" w:cs="Times New Roman"/>
            <w:color w:val="0000FF"/>
            <w:sz w:val="28"/>
            <w:szCs w:val="28"/>
          </w:rPr>
          <w:t>12 пункта 36</w:t>
        </w:r>
      </w:hyperlink>
      <w:r w:rsidRPr="00022128">
        <w:rPr>
          <w:rFonts w:ascii="Times New Roman" w:hAnsi="Times New Roman" w:cs="Times New Roman"/>
          <w:sz w:val="28"/>
          <w:szCs w:val="28"/>
        </w:rPr>
        <w:t xml:space="preserve"> настоящего раздела, принимаются Наблюдательным советом большинством в две трети голосов от общего числа голосов членов Наблюдательного совета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47. Решение по вопросу, указанному в </w:t>
      </w:r>
      <w:hyperlink w:anchor="Par219" w:history="1">
        <w:r w:rsidRPr="00022128">
          <w:rPr>
            <w:rFonts w:ascii="Times New Roman" w:hAnsi="Times New Roman" w:cs="Times New Roman"/>
            <w:color w:val="0000FF"/>
            <w:sz w:val="28"/>
            <w:szCs w:val="28"/>
          </w:rPr>
          <w:t>подпункте 10 пункта 36</w:t>
        </w:r>
      </w:hyperlink>
      <w:r w:rsidRPr="00022128">
        <w:rPr>
          <w:rFonts w:ascii="Times New Roman" w:hAnsi="Times New Roman" w:cs="Times New Roman"/>
          <w:sz w:val="28"/>
          <w:szCs w:val="28"/>
        </w:rPr>
        <w:t xml:space="preserve"> настоящего раздела, принимается Наблюдательным советом Учреждения в порядке, установленном </w:t>
      </w:r>
      <w:hyperlink r:id="rId14" w:history="1">
        <w:r w:rsidRPr="00022128">
          <w:rPr>
            <w:rFonts w:ascii="Times New Roman" w:hAnsi="Times New Roman" w:cs="Times New Roman"/>
            <w:color w:val="0000FF"/>
            <w:sz w:val="28"/>
            <w:szCs w:val="28"/>
          </w:rPr>
          <w:t>статьей 17</w:t>
        </w:r>
      </w:hyperlink>
      <w:r w:rsidRPr="00022128">
        <w:rPr>
          <w:rFonts w:ascii="Times New Roman" w:hAnsi="Times New Roman" w:cs="Times New Roman"/>
          <w:sz w:val="28"/>
          <w:szCs w:val="28"/>
        </w:rPr>
        <w:t xml:space="preserve"> Федерального закона "Об автономных учреждениях".</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lastRenderedPageBreak/>
        <w:t>48. Вопросы, относящиеся к компетенции Наблюдательного совета, не могут быть переданы на рассмотрение других органов Учреждения. По требованию Наблюдательного совета Учреждения или любого из его членов другие органы Учреждения обязаны представить информацию по вопросам, относящимся к компетенции Наблюдательного совета.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bookmarkStart w:id="11" w:name="Par229"/>
      <w:bookmarkEnd w:id="11"/>
      <w:r w:rsidRPr="00022128">
        <w:rPr>
          <w:rFonts w:ascii="Times New Roman" w:hAnsi="Times New Roman" w:cs="Times New Roman"/>
          <w:sz w:val="28"/>
          <w:szCs w:val="28"/>
        </w:rPr>
        <w:t>49. Заседания Наблюдательного совета проводятся по мере необходимости, но не реже одного раза в квартал. 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50. Председатель направляет членам Наблюдательного совета сообщение о дате, месте и времени проведения заседания, а также о вопросах, выносимых на заседание, с приложением необходимых материалов не позднее семи дней до проведения заседания. В случае заявления требования лицами, указанными в </w:t>
      </w:r>
      <w:hyperlink w:anchor="Par229" w:history="1">
        <w:r w:rsidRPr="00022128">
          <w:rPr>
            <w:rFonts w:ascii="Times New Roman" w:hAnsi="Times New Roman" w:cs="Times New Roman"/>
            <w:color w:val="0000FF"/>
            <w:sz w:val="28"/>
            <w:szCs w:val="28"/>
          </w:rPr>
          <w:t>пункте 43</w:t>
        </w:r>
      </w:hyperlink>
      <w:r w:rsidRPr="00022128">
        <w:rPr>
          <w:rFonts w:ascii="Times New Roman" w:hAnsi="Times New Roman" w:cs="Times New Roman"/>
          <w:sz w:val="28"/>
          <w:szCs w:val="28"/>
        </w:rPr>
        <w:t xml:space="preserve"> настоящего раздела, председатель Наблюдательного совета обязан созвать заседание не позднее 10 дней с момента заявления такого требования, в противном случае указанные лица вправе самостоятельно созвать заседание Наблюдательного совета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51. В заседании Наблюдательного совета вправе участвовать руководитель Учреждения.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52.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Учреждения. Передача членом Наблюдательного совета своего голоса другому лицу не допускается.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53. Заседания Наблюдательного совета проводятся, как правило, по месту нахождения Учреждения. Наблюдательный совет может принимать решения путем проведения заочного голосования. Указанный порядок не может применяться при принятии решений по вопросам, предусмотренным </w:t>
      </w:r>
      <w:hyperlink r:id="rId15" w:history="1">
        <w:r w:rsidRPr="00022128">
          <w:rPr>
            <w:rFonts w:ascii="Times New Roman" w:hAnsi="Times New Roman" w:cs="Times New Roman"/>
            <w:color w:val="0000FF"/>
            <w:sz w:val="28"/>
            <w:szCs w:val="28"/>
          </w:rPr>
          <w:t>пунктами 9</w:t>
        </w:r>
      </w:hyperlink>
      <w:r w:rsidRPr="00022128">
        <w:rPr>
          <w:rFonts w:ascii="Times New Roman" w:hAnsi="Times New Roman" w:cs="Times New Roman"/>
          <w:sz w:val="28"/>
          <w:szCs w:val="28"/>
        </w:rPr>
        <w:t xml:space="preserve"> и </w:t>
      </w:r>
      <w:hyperlink r:id="rId16" w:history="1">
        <w:r w:rsidRPr="00022128">
          <w:rPr>
            <w:rFonts w:ascii="Times New Roman" w:hAnsi="Times New Roman" w:cs="Times New Roman"/>
            <w:color w:val="0000FF"/>
            <w:sz w:val="28"/>
            <w:szCs w:val="28"/>
          </w:rPr>
          <w:t>10 части 1 статьи 11</w:t>
        </w:r>
      </w:hyperlink>
      <w:r w:rsidRPr="00022128">
        <w:rPr>
          <w:rFonts w:ascii="Times New Roman" w:hAnsi="Times New Roman" w:cs="Times New Roman"/>
          <w:sz w:val="28"/>
          <w:szCs w:val="28"/>
        </w:rPr>
        <w:t xml:space="preserve"> Федерального закона "Об автономных учреждениях".</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54.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55. Первое заседание Наблюдательного совета после создания </w:t>
      </w:r>
      <w:r w:rsidRPr="00022128">
        <w:rPr>
          <w:rFonts w:ascii="Times New Roman" w:hAnsi="Times New Roman" w:cs="Times New Roman"/>
          <w:sz w:val="28"/>
          <w:szCs w:val="28"/>
        </w:rPr>
        <w:lastRenderedPageBreak/>
        <w:t>Учреждения, а также первое заседание нового состава Наблюдательного совета Учреждения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за исключением представителя работников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56. Руководитель Учреждения подотчетен в своей деятельности Учредителю и Наблюдательному совету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57. Работодателем в отношении руководителя является Администрация муниципального образования «Город Гусиноозерск».</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58. К компетенции руководителя относятся вопросы осуществления текущего руководства деятельностью Учреждения, за исключением вопросов, отнесенных федеральными законами или настоящим Уставом к компетенции Учредителя, Наблюдательного совета и иных органов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59. Руководитель в порядке, установленном действующим законодательством Российской Федерации: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 без доверенности действует от имени Учреждения, в том числе представляет его интересы и совершает сделки от его имени;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утверждает план его финансово-хозяйственной деятельности, его годовую бухгалтерскую отчетность и регламентирующие деятельность Учреждения внутренние документы;</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открывает расчетные, текущие и другие счета;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4) издает приказы и дает указания, обязательные для исполнения всеми работниками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 утверждает структуру и штатное расписание Учреждения, графики работы и расписание занятий;</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 принимает на работу в Учреждение, осуществляет перевод и увольнение работников в соответствии с трудовым законодательством, распределяет обязанности между работниками Учреждения, утверждает должностные инструкции;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7) устанавливает ставки заработной платы и должностные оклады работникам Учреждения, определяет порядок и размеры премирования работников, определяет виды и размеры надбавок, доплат и других выплат стимулирующего характера в соответствии с законодательством Российской Федерации, законами Республики Бурятии, муниципальными правовыми актами муниципального образования городское поселение «Город Гусиноозерск»;</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8) осуществляет иные функции, предусмотренные для руководителя Учреждения действующим федеральным законодательством, законами </w:t>
      </w:r>
      <w:r w:rsidRPr="00022128">
        <w:rPr>
          <w:rFonts w:ascii="Times New Roman" w:hAnsi="Times New Roman" w:cs="Times New Roman"/>
          <w:sz w:val="28"/>
          <w:szCs w:val="28"/>
        </w:rPr>
        <w:lastRenderedPageBreak/>
        <w:t>Республики Бурятии, муниципальными правовыми актами муниципального образования городское поселение «Город Гусиноозерск», настоящим Уставом, локальными актами Учреждения, трудовым договором, должностной инструкцией руководителя.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60. Руководитель несет ответственность перед работниками Учреждения,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61. Руководителю Учреждения совмещение его должности с другими руководящими должностями (кроме научного и научно-методического руководства) с нарушением требований действующего законодательства Российской Федерации внутри или вне Учреждения не разрешается.</w:t>
      </w:r>
    </w:p>
    <w:p w:rsidR="00BD5DCE" w:rsidRPr="00022128" w:rsidRDefault="00BD5DCE" w:rsidP="00BD5DCE">
      <w:pPr>
        <w:widowControl w:val="0"/>
        <w:autoSpaceDE w:val="0"/>
        <w:autoSpaceDN w:val="0"/>
        <w:adjustRightInd w:val="0"/>
        <w:spacing w:after="0"/>
        <w:jc w:val="center"/>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jc w:val="center"/>
        <w:outlineLvl w:val="1"/>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jc w:val="center"/>
        <w:outlineLvl w:val="1"/>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jc w:val="center"/>
        <w:outlineLvl w:val="1"/>
        <w:rPr>
          <w:rFonts w:ascii="Times New Roman" w:hAnsi="Times New Roman" w:cs="Times New Roman"/>
          <w:sz w:val="28"/>
          <w:szCs w:val="28"/>
        </w:rPr>
      </w:pPr>
      <w:r w:rsidRPr="00022128">
        <w:rPr>
          <w:rFonts w:ascii="Times New Roman" w:hAnsi="Times New Roman" w:cs="Times New Roman"/>
          <w:sz w:val="28"/>
          <w:szCs w:val="28"/>
        </w:rPr>
        <w:t>V. ИМУЩЕСТВО, ФИНАНСОВАЯ И ХОЗЯЙСТВЕННАЯ ДЕЯТЕЛЬНОСТЬ</w:t>
      </w:r>
    </w:p>
    <w:p w:rsidR="00BD5DCE" w:rsidRPr="00022128" w:rsidRDefault="00BD5DCE" w:rsidP="00BD5DCE">
      <w:pPr>
        <w:widowControl w:val="0"/>
        <w:autoSpaceDE w:val="0"/>
        <w:autoSpaceDN w:val="0"/>
        <w:adjustRightInd w:val="0"/>
        <w:spacing w:after="0"/>
        <w:jc w:val="center"/>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62. Имущество Учреждения закрепляется за ним на праве оперативного управления в соответствии с Гражданским </w:t>
      </w:r>
      <w:hyperlink r:id="rId17" w:history="1">
        <w:r w:rsidRPr="00022128">
          <w:rPr>
            <w:rFonts w:ascii="Times New Roman" w:hAnsi="Times New Roman" w:cs="Times New Roman"/>
            <w:color w:val="0000FF"/>
            <w:sz w:val="28"/>
            <w:szCs w:val="28"/>
          </w:rPr>
          <w:t>кодексом</w:t>
        </w:r>
      </w:hyperlink>
      <w:r w:rsidRPr="00022128">
        <w:rPr>
          <w:rFonts w:ascii="Times New Roman" w:hAnsi="Times New Roman" w:cs="Times New Roman"/>
          <w:sz w:val="28"/>
          <w:szCs w:val="28"/>
        </w:rPr>
        <w:t xml:space="preserve"> Российской Федерации. Собственником имущества Учреждения является муниципальное образование городское поселение «Город Гусиноозерск».</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63. Земельный участок принадлежит Учреждению на праве постоянного (бессрочного) пользования.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64. Учреждение не вправе без согласия Учредителя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Остальным имуществом, в том числе недвижимым имуществом, Учреждение вправе распоряжаться самостоятельно, если иное не предусмотрено законом.</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65.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66. Имущество и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Учреждением за счет средств, выделенных ему учредителем на приобретение </w:t>
      </w:r>
      <w:r w:rsidRPr="00022128">
        <w:rPr>
          <w:rFonts w:ascii="Times New Roman" w:hAnsi="Times New Roman" w:cs="Times New Roman"/>
          <w:sz w:val="28"/>
          <w:szCs w:val="28"/>
        </w:rPr>
        <w:lastRenderedPageBreak/>
        <w:t>этого имущества, а также находящееся у Учреждения особо ценное движимое имущество, подлежит обособленному учету в установленном порядке.</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67.  Источниками формирования имущества Учреждения, в том числе финансовых ресурсов, являются: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 имущество и денежные средства, переданные Учреждению собственником или уполномоченным им органом в порядке, установленном действующим законодательством Российской Федерации, законодательством Республики Бурятией муниципальными правовыми актами муниципального образования городское поселение «Город Гусиноозерск»;</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бюджетные поступления в виде субсидий;</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имущество и денежные средства, переданные Учреждению в виде дара, пожертвования или по завещанию;</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4) доходы от осуществления деятельности по направлениям, предусмотренным настоящим Уставом;</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 иные источники, не запрещенные действующим законодательством Российской Федерации и нормативными правовыми актами.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68</w:t>
      </w:r>
      <w:r w:rsidRPr="00022128">
        <w:rPr>
          <w:rFonts w:ascii="Times New Roman" w:hAnsi="Times New Roman" w:cs="Times New Roman"/>
          <w:sz w:val="28"/>
          <w:szCs w:val="28"/>
        </w:rPr>
        <w:t>. Привлечение Учреждением дополнительных средств не влечет за собой снижения его финансирования за счет средств бюджета муниципального образования городское поселение «Город Гусиноозерск».</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69</w:t>
      </w:r>
      <w:r w:rsidRPr="00022128">
        <w:rPr>
          <w:rFonts w:ascii="Times New Roman" w:hAnsi="Times New Roman" w:cs="Times New Roman"/>
          <w:sz w:val="28"/>
          <w:szCs w:val="28"/>
        </w:rPr>
        <w:t>. Учреждение финансируется из бюджета муниципального образования городское поселение «Город Гусиноозерск» на выполнение задания Учредителя.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70</w:t>
      </w:r>
      <w:r w:rsidRPr="00022128">
        <w:rPr>
          <w:rFonts w:ascii="Times New Roman" w:hAnsi="Times New Roman" w:cs="Times New Roman"/>
          <w:sz w:val="28"/>
          <w:szCs w:val="28"/>
        </w:rPr>
        <w:t xml:space="preserve">. </w:t>
      </w:r>
      <w:proofErr w:type="gramStart"/>
      <w:r w:rsidRPr="00022128">
        <w:rPr>
          <w:rFonts w:ascii="Times New Roman" w:hAnsi="Times New Roman" w:cs="Times New Roman"/>
          <w:sz w:val="28"/>
          <w:szCs w:val="28"/>
        </w:rPr>
        <w:t>Учредитель осуществляет финансовое обеспечение выполнения задания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w:t>
      </w:r>
      <w:proofErr w:type="gramEnd"/>
      <w:r w:rsidRPr="00022128">
        <w:rPr>
          <w:rFonts w:ascii="Times New Roman" w:hAnsi="Times New Roman" w:cs="Times New Roman"/>
          <w:sz w:val="28"/>
          <w:szCs w:val="28"/>
        </w:rPr>
        <w:t xml:space="preserve"> </w:t>
      </w:r>
      <w:proofErr w:type="gramStart"/>
      <w:r w:rsidRPr="00022128">
        <w:rPr>
          <w:rFonts w:ascii="Times New Roman" w:hAnsi="Times New Roman" w:cs="Times New Roman"/>
          <w:sz w:val="28"/>
          <w:szCs w:val="28"/>
        </w:rPr>
        <w:t>рамках</w:t>
      </w:r>
      <w:proofErr w:type="gramEnd"/>
      <w:r w:rsidRPr="00022128">
        <w:rPr>
          <w:rFonts w:ascii="Times New Roman" w:hAnsi="Times New Roman" w:cs="Times New Roman"/>
          <w:sz w:val="28"/>
          <w:szCs w:val="28"/>
        </w:rPr>
        <w:t xml:space="preserve"> программ, утвержденных в установленном порядке.</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71</w:t>
      </w:r>
      <w:r w:rsidRPr="00022128">
        <w:rPr>
          <w:rFonts w:ascii="Times New Roman" w:hAnsi="Times New Roman" w:cs="Times New Roman"/>
          <w:sz w:val="28"/>
          <w:szCs w:val="28"/>
        </w:rPr>
        <w:t>.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72</w:t>
      </w:r>
      <w:r w:rsidRPr="00022128">
        <w:rPr>
          <w:rFonts w:ascii="Times New Roman" w:hAnsi="Times New Roman" w:cs="Times New Roman"/>
          <w:sz w:val="28"/>
          <w:szCs w:val="28"/>
        </w:rPr>
        <w:t xml:space="preserve">. Кроме заданий Учредителя Учреждение по своему усмотрению </w:t>
      </w:r>
      <w:r w:rsidRPr="00022128">
        <w:rPr>
          <w:rFonts w:ascii="Times New Roman" w:hAnsi="Times New Roman" w:cs="Times New Roman"/>
          <w:sz w:val="28"/>
          <w:szCs w:val="28"/>
        </w:rPr>
        <w:lastRenderedPageBreak/>
        <w:t>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73</w:t>
      </w:r>
      <w:r w:rsidRPr="00022128">
        <w:rPr>
          <w:rFonts w:ascii="Times New Roman" w:hAnsi="Times New Roman" w:cs="Times New Roman"/>
          <w:sz w:val="28"/>
          <w:szCs w:val="28"/>
        </w:rPr>
        <w:t>. Виды дополнительных платных услуг, оказываемых Учреждением:</w:t>
      </w:r>
    </w:p>
    <w:p w:rsidR="00BD5DCE" w:rsidRDefault="00BD5DCE" w:rsidP="00BD5DCE">
      <w:pPr>
        <w:pStyle w:val="ConsPlusNonformat"/>
        <w:spacing w:line="276" w:lineRule="auto"/>
        <w:rPr>
          <w:rFonts w:ascii="Times New Roman" w:hAnsi="Times New Roman" w:cs="Times New Roman"/>
          <w:sz w:val="28"/>
          <w:szCs w:val="28"/>
        </w:rPr>
      </w:pPr>
      <w:r>
        <w:rPr>
          <w:rFonts w:ascii="Times New Roman" w:hAnsi="Times New Roman" w:cs="Times New Roman"/>
          <w:sz w:val="28"/>
          <w:szCs w:val="28"/>
        </w:rPr>
        <w:t>1) оказание услуг по предоставлению и работе автотранспорта;</w:t>
      </w:r>
    </w:p>
    <w:p w:rsidR="00BD5DCE" w:rsidRDefault="00BD5DCE" w:rsidP="00BD5DCE">
      <w:pPr>
        <w:pStyle w:val="ConsPlusNonformat"/>
        <w:spacing w:line="276" w:lineRule="auto"/>
        <w:rPr>
          <w:rFonts w:ascii="Times New Roman" w:hAnsi="Times New Roman" w:cs="Times New Roman"/>
          <w:sz w:val="28"/>
          <w:szCs w:val="28"/>
        </w:rPr>
      </w:pPr>
      <w:r>
        <w:rPr>
          <w:rFonts w:ascii="Times New Roman" w:hAnsi="Times New Roman" w:cs="Times New Roman"/>
          <w:sz w:val="28"/>
          <w:szCs w:val="28"/>
        </w:rPr>
        <w:t>2)оказание услуг по организации похорон и связанных с этим услугами;</w:t>
      </w:r>
    </w:p>
    <w:p w:rsidR="00BD5DCE" w:rsidRDefault="00BD5DCE" w:rsidP="00BD5DCE">
      <w:pPr>
        <w:pStyle w:val="ConsPlusNonformat"/>
        <w:spacing w:line="276" w:lineRule="auto"/>
        <w:rPr>
          <w:rFonts w:ascii="Times New Roman" w:hAnsi="Times New Roman" w:cs="Times New Roman"/>
          <w:sz w:val="28"/>
          <w:szCs w:val="28"/>
        </w:rPr>
      </w:pPr>
      <w:r>
        <w:rPr>
          <w:rFonts w:ascii="Times New Roman" w:hAnsi="Times New Roman" w:cs="Times New Roman"/>
          <w:sz w:val="28"/>
          <w:szCs w:val="28"/>
        </w:rPr>
        <w:t>3)оказание услуг, выполнение работ по изготовлению предметов ритуала по индивидуальным заказам;</w:t>
      </w:r>
    </w:p>
    <w:p w:rsidR="00BD5DCE" w:rsidRDefault="00BD5DCE" w:rsidP="00BD5DCE">
      <w:pPr>
        <w:pStyle w:val="ConsPlusNonformat"/>
        <w:spacing w:line="276" w:lineRule="auto"/>
        <w:rPr>
          <w:rFonts w:ascii="Times New Roman" w:hAnsi="Times New Roman" w:cs="Times New Roman"/>
          <w:sz w:val="28"/>
          <w:szCs w:val="28"/>
        </w:rPr>
      </w:pPr>
      <w:r>
        <w:rPr>
          <w:rFonts w:ascii="Times New Roman" w:hAnsi="Times New Roman" w:cs="Times New Roman"/>
          <w:sz w:val="28"/>
          <w:szCs w:val="28"/>
        </w:rPr>
        <w:t>4)продажа похоронных и сопутствующих принадлежностей;</w:t>
      </w:r>
    </w:p>
    <w:p w:rsidR="00BD5DCE" w:rsidRDefault="00BD5DCE" w:rsidP="00BD5DCE">
      <w:pPr>
        <w:pStyle w:val="ConsPlusNonformat"/>
        <w:spacing w:line="276" w:lineRule="auto"/>
        <w:rPr>
          <w:rFonts w:ascii="Times New Roman" w:hAnsi="Times New Roman" w:cs="Times New Roman"/>
          <w:sz w:val="28"/>
          <w:szCs w:val="28"/>
        </w:rPr>
      </w:pPr>
      <w:r>
        <w:rPr>
          <w:rFonts w:ascii="Times New Roman" w:hAnsi="Times New Roman" w:cs="Times New Roman"/>
          <w:sz w:val="28"/>
          <w:szCs w:val="28"/>
        </w:rPr>
        <w:t>5) оказание услуг по ручной и механизированной уборке индивидуальных мест захоронений.</w:t>
      </w:r>
    </w:p>
    <w:p w:rsidR="00BD5DCE" w:rsidRPr="00022128" w:rsidRDefault="00BD5DCE" w:rsidP="00BD5DCE">
      <w:pPr>
        <w:pStyle w:val="ConsPlusNonformat"/>
        <w:spacing w:line="276" w:lineRule="auto"/>
        <w:rPr>
          <w:rFonts w:ascii="Times New Roman" w:hAnsi="Times New Roman" w:cs="Times New Roman"/>
          <w:sz w:val="28"/>
          <w:szCs w:val="28"/>
        </w:rPr>
      </w:pPr>
      <w:r w:rsidRPr="00022128">
        <w:rPr>
          <w:rFonts w:ascii="Times New Roman" w:hAnsi="Times New Roman" w:cs="Times New Roman"/>
          <w:sz w:val="28"/>
          <w:szCs w:val="28"/>
        </w:rPr>
        <w:t xml:space="preserve">  </w:t>
      </w:r>
      <w:r>
        <w:rPr>
          <w:rFonts w:ascii="Times New Roman" w:hAnsi="Times New Roman" w:cs="Times New Roman"/>
          <w:sz w:val="28"/>
          <w:szCs w:val="28"/>
        </w:rPr>
        <w:t xml:space="preserve">       74</w:t>
      </w:r>
      <w:r w:rsidRPr="00022128">
        <w:rPr>
          <w:rFonts w:ascii="Times New Roman" w:hAnsi="Times New Roman" w:cs="Times New Roman"/>
          <w:sz w:val="28"/>
          <w:szCs w:val="28"/>
        </w:rPr>
        <w:t>. Учреждение   вправе   осуществлять   иные  виды  деятельности  лишь</w:t>
      </w:r>
      <w:r>
        <w:rPr>
          <w:rFonts w:ascii="Times New Roman" w:hAnsi="Times New Roman" w:cs="Times New Roman"/>
          <w:sz w:val="28"/>
          <w:szCs w:val="28"/>
        </w:rPr>
        <w:t xml:space="preserve"> </w:t>
      </w:r>
      <w:r w:rsidRPr="00022128">
        <w:rPr>
          <w:rFonts w:ascii="Times New Roman" w:hAnsi="Times New Roman" w:cs="Times New Roman"/>
          <w:sz w:val="28"/>
          <w:szCs w:val="28"/>
        </w:rPr>
        <w:t>постольку, поскольку это служит достижению целей, ради которых оно создано.</w:t>
      </w:r>
    </w:p>
    <w:p w:rsidR="00BD5DCE" w:rsidRPr="00022128" w:rsidRDefault="00BD5DCE" w:rsidP="00BD5DCE">
      <w:pPr>
        <w:pStyle w:val="ConsPlusNonformat"/>
        <w:spacing w:line="276" w:lineRule="auto"/>
        <w:rPr>
          <w:rFonts w:ascii="Times New Roman" w:hAnsi="Times New Roman" w:cs="Times New Roman"/>
          <w:sz w:val="28"/>
          <w:szCs w:val="28"/>
        </w:rPr>
      </w:pPr>
      <w:r w:rsidRPr="00022128">
        <w:rPr>
          <w:rFonts w:ascii="Times New Roman" w:hAnsi="Times New Roman" w:cs="Times New Roman"/>
          <w:sz w:val="28"/>
          <w:szCs w:val="28"/>
        </w:rPr>
        <w:t>К таким видам деятельности относятся:</w:t>
      </w:r>
    </w:p>
    <w:p w:rsidR="00BD5DCE" w:rsidRDefault="00BD5DCE" w:rsidP="00BD5DCE">
      <w:pPr>
        <w:pStyle w:val="ConsPlusNonformat"/>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предоставление персональных услуг;</w:t>
      </w:r>
    </w:p>
    <w:p w:rsidR="00BD5DCE" w:rsidRDefault="00BD5DCE" w:rsidP="00BD5DCE">
      <w:pPr>
        <w:pStyle w:val="ConsPlusNonformat"/>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уборка территории и аналогичная деятельность;</w:t>
      </w:r>
    </w:p>
    <w:p w:rsidR="00BD5DCE" w:rsidRDefault="00BD5DCE" w:rsidP="00BD5DCE">
      <w:pPr>
        <w:pStyle w:val="ConsPlusNonformat"/>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розничная торговля вне магазинов;</w:t>
      </w:r>
    </w:p>
    <w:p w:rsidR="00BD5DCE" w:rsidRDefault="00BD5DCE" w:rsidP="00BD5DCE">
      <w:pPr>
        <w:pStyle w:val="ConsPlusNonformat"/>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специализированная розничная торговля прочими непродовольственными товарами, не включенными в другие группировки.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75</w:t>
      </w:r>
      <w:r w:rsidRPr="00022128">
        <w:rPr>
          <w:rFonts w:ascii="Times New Roman" w:hAnsi="Times New Roman" w:cs="Times New Roman"/>
          <w:sz w:val="28"/>
          <w:szCs w:val="28"/>
        </w:rPr>
        <w:t>.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7</w:t>
      </w:r>
      <w:r>
        <w:rPr>
          <w:rFonts w:ascii="Times New Roman" w:hAnsi="Times New Roman" w:cs="Times New Roman"/>
          <w:sz w:val="28"/>
          <w:szCs w:val="28"/>
        </w:rPr>
        <w:t>6</w:t>
      </w:r>
      <w:r w:rsidRPr="00022128">
        <w:rPr>
          <w:rFonts w:ascii="Times New Roman" w:hAnsi="Times New Roman" w:cs="Times New Roman"/>
          <w:sz w:val="28"/>
          <w:szCs w:val="28"/>
        </w:rPr>
        <w:t>.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BD5DCE" w:rsidRPr="00022128" w:rsidRDefault="00BD5DCE" w:rsidP="00BD5DCE">
      <w:pPr>
        <w:widowControl w:val="0"/>
        <w:autoSpaceDE w:val="0"/>
        <w:autoSpaceDN w:val="0"/>
        <w:adjustRightInd w:val="0"/>
        <w:spacing w:after="0"/>
        <w:jc w:val="center"/>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jc w:val="center"/>
        <w:outlineLvl w:val="1"/>
        <w:rPr>
          <w:rFonts w:ascii="Times New Roman" w:hAnsi="Times New Roman" w:cs="Times New Roman"/>
          <w:sz w:val="28"/>
          <w:szCs w:val="28"/>
        </w:rPr>
      </w:pPr>
      <w:r w:rsidRPr="00022128">
        <w:rPr>
          <w:rFonts w:ascii="Times New Roman" w:hAnsi="Times New Roman" w:cs="Times New Roman"/>
          <w:sz w:val="28"/>
          <w:szCs w:val="28"/>
        </w:rPr>
        <w:t>VI. ТРЕБОВАНИЯ К ОТЧЕТНОСТИ АВТОНОМНОГО УЧРЕЖДЕНИЯ.</w:t>
      </w:r>
    </w:p>
    <w:p w:rsidR="00BD5DCE" w:rsidRPr="00022128" w:rsidRDefault="00BD5DCE" w:rsidP="00BD5DCE">
      <w:pPr>
        <w:widowControl w:val="0"/>
        <w:autoSpaceDE w:val="0"/>
        <w:autoSpaceDN w:val="0"/>
        <w:adjustRightInd w:val="0"/>
        <w:spacing w:after="0"/>
        <w:jc w:val="center"/>
        <w:rPr>
          <w:rFonts w:ascii="Times New Roman" w:hAnsi="Times New Roman" w:cs="Times New Roman"/>
          <w:sz w:val="28"/>
          <w:szCs w:val="28"/>
        </w:rPr>
      </w:pPr>
      <w:r w:rsidRPr="00022128">
        <w:rPr>
          <w:rFonts w:ascii="Times New Roman" w:hAnsi="Times New Roman" w:cs="Times New Roman"/>
          <w:sz w:val="28"/>
          <w:szCs w:val="28"/>
        </w:rPr>
        <w:t>ДОКУМЕНТЫ АВТОНОМНОГО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77</w:t>
      </w:r>
      <w:r w:rsidRPr="00022128">
        <w:rPr>
          <w:rFonts w:ascii="Times New Roman" w:hAnsi="Times New Roman" w:cs="Times New Roman"/>
          <w:sz w:val="28"/>
          <w:szCs w:val="28"/>
        </w:rPr>
        <w:t>. Отчетность автономного учреждения включает в себя отчет о деятельности автономного учреждения и отчет об использовании закрепленного за ним имущества.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78</w:t>
      </w:r>
      <w:r w:rsidRPr="00022128">
        <w:rPr>
          <w:rFonts w:ascii="Times New Roman" w:hAnsi="Times New Roman" w:cs="Times New Roman"/>
          <w:sz w:val="28"/>
          <w:szCs w:val="28"/>
        </w:rPr>
        <w:t>. Отчет о деятельности автономного учреждения должен включать следующие сведения: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 информация об исполнении задания Учредителя;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2) информация об осуществлении деятельности, связанной с оказанием </w:t>
      </w:r>
      <w:r w:rsidRPr="00022128">
        <w:rPr>
          <w:rFonts w:ascii="Times New Roman" w:hAnsi="Times New Roman" w:cs="Times New Roman"/>
          <w:sz w:val="28"/>
          <w:szCs w:val="28"/>
        </w:rPr>
        <w:lastRenderedPageBreak/>
        <w:t>услуг в соответствии с обязательствами перед страховщиком по обязательному социальному страхованию;</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общее количество потребителей, воспользовавшихся услугами (работами) автономного учреждения, в том числе количество потребителей, воспользовавшихся бесплатными, частично платными и полностью платными для потребителей услугами (работами), по видам услуг (работ);</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4) средняя стоимость для потребителей получения частично платных и полностью платных услуг (работ) по видам услуг (работ);</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 среднегодовая численность и средняя заработная плата работников автономного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 объем финансового обеспечения задания Учредителя;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7) объем финансового обеспечения развития автономного учреждения в рамках программ, утвержденных в установленном порядке;</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8) объем финансового обеспечения деятельности, связанной с выполнением работ, оказанием услуг, в соответствии с обязательствами перед страховщиком по обязательному социальному страхованию;</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9) общие суммы прибыли автономного учреждения после налогообложения в отчетном периоде, образовавшейся в связи с оказанием автономным учреждением частично платных и полностью платных услуг;</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10) общие суммы прибыли автономного учреждения после налогообложения в отчетном периоде, образовавшейся в связи с оказанием автономным учреждением частично и полностью платных услуг (работ), а также иной приносящей доход деятельности;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11) перечень видов деятельности, осуществляемых автономным учреждением;</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12) перечень разрешительных документов (с указанием номеров, даты выдачи и срока действия), на основании которых автономное учреждение осуществляет деятельность;</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13) состав Наблюдательного совета автономного учреждения (с указанием должностей, фамилий, имен и отчеств).</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Отчет о деятельности автономного учреждения по решению автономного учреждения либо Учредителя автономного учреждения может включать также иные сведения.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79</w:t>
      </w:r>
      <w:r w:rsidRPr="00022128">
        <w:rPr>
          <w:rFonts w:ascii="Times New Roman" w:hAnsi="Times New Roman" w:cs="Times New Roman"/>
          <w:sz w:val="28"/>
          <w:szCs w:val="28"/>
        </w:rPr>
        <w:t>. Отчет об использовании имущества, закрепленного за автономным учреждением на праве оперативного управления или приобретенного автономным учреждением за счет средств, выделенных ему на приобретение этого имущества, должен включать следующие сведения: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 xml:space="preserve">1) перечень объектов недвижимого имущества, закрепленных за автономным учреждением (зданий, строений, помещений), на начало и конец </w:t>
      </w:r>
      <w:r w:rsidRPr="00022128">
        <w:rPr>
          <w:rFonts w:ascii="Times New Roman" w:hAnsi="Times New Roman" w:cs="Times New Roman"/>
          <w:sz w:val="28"/>
          <w:szCs w:val="28"/>
        </w:rPr>
        <w:lastRenderedPageBreak/>
        <w:t>отчетного периода;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общая балансовая стоимость имущества автономного учреждения, в том числе балансовая стоимость закрепленного за автономным учреждением имущества с выделением стоимости недвижимого имущества и особо ценного движимого имущества, на начало и конец отчетного периода;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общая площадь объектов недвижимого имущества, закрепленного за автономным учреждением, на начало и конец отчетного периода, в том числе площадь недвижимого имущества, переданного в аренду, на начало и конец отчетного периода.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Отчет об использовании имущества автономного учреждения по решению автономного учреждения либо Учредителя автономного учреждения может включать также иные сведения.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8</w:t>
      </w:r>
      <w:r>
        <w:rPr>
          <w:rFonts w:ascii="Times New Roman" w:hAnsi="Times New Roman" w:cs="Times New Roman"/>
          <w:sz w:val="28"/>
          <w:szCs w:val="28"/>
        </w:rPr>
        <w:t>0</w:t>
      </w:r>
      <w:r w:rsidRPr="00022128">
        <w:rPr>
          <w:rFonts w:ascii="Times New Roman" w:hAnsi="Times New Roman" w:cs="Times New Roman"/>
          <w:sz w:val="28"/>
          <w:szCs w:val="28"/>
        </w:rPr>
        <w:t xml:space="preserve">. В целях </w:t>
      </w:r>
      <w:proofErr w:type="gramStart"/>
      <w:r w:rsidRPr="00022128">
        <w:rPr>
          <w:rFonts w:ascii="Times New Roman" w:hAnsi="Times New Roman" w:cs="Times New Roman"/>
          <w:sz w:val="28"/>
          <w:szCs w:val="28"/>
        </w:rPr>
        <w:t>контроля за</w:t>
      </w:r>
      <w:proofErr w:type="gramEnd"/>
      <w:r w:rsidRPr="00022128">
        <w:rPr>
          <w:rFonts w:ascii="Times New Roman" w:hAnsi="Times New Roman" w:cs="Times New Roman"/>
          <w:sz w:val="28"/>
          <w:szCs w:val="28"/>
        </w:rPr>
        <w:t xml:space="preserve"> исполнением задания автономным учреждением на основании представленных отчетов Учредителем составляется сводный отчет о результатах исполнения задания автономным учреждением. Сводный отчет о результатах является текстовым документом, содержащим краткую характеристику результатов выполнения задания, а также состояние и развитие автономного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81</w:t>
      </w:r>
      <w:r w:rsidRPr="00022128">
        <w:rPr>
          <w:rFonts w:ascii="Times New Roman" w:hAnsi="Times New Roman" w:cs="Times New Roman"/>
          <w:sz w:val="28"/>
          <w:szCs w:val="28"/>
        </w:rPr>
        <w:t>. По результатам проведенного анализа Учредителем может быть принято решение о досрочном прекращении или изменении объемов задания.</w:t>
      </w:r>
    </w:p>
    <w:p w:rsidR="00BD5DCE" w:rsidRPr="00022128" w:rsidRDefault="00BD5DCE" w:rsidP="00BD5DCE">
      <w:pPr>
        <w:pStyle w:val="ConsPlusNonformat"/>
        <w:spacing w:line="276" w:lineRule="auto"/>
        <w:jc w:val="both"/>
        <w:rPr>
          <w:rFonts w:ascii="Times New Roman" w:hAnsi="Times New Roman" w:cs="Times New Roman"/>
          <w:sz w:val="28"/>
          <w:szCs w:val="28"/>
        </w:rPr>
      </w:pPr>
      <w:r w:rsidRPr="00022128">
        <w:rPr>
          <w:rFonts w:ascii="Times New Roman" w:hAnsi="Times New Roman" w:cs="Times New Roman"/>
          <w:sz w:val="28"/>
          <w:szCs w:val="28"/>
        </w:rPr>
        <w:t xml:space="preserve">  </w:t>
      </w:r>
      <w:r>
        <w:rPr>
          <w:rFonts w:ascii="Times New Roman" w:hAnsi="Times New Roman" w:cs="Times New Roman"/>
          <w:sz w:val="28"/>
          <w:szCs w:val="28"/>
        </w:rPr>
        <w:t xml:space="preserve">     82</w:t>
      </w:r>
      <w:r w:rsidRPr="00022128">
        <w:rPr>
          <w:rFonts w:ascii="Times New Roman" w:hAnsi="Times New Roman" w:cs="Times New Roman"/>
          <w:sz w:val="28"/>
          <w:szCs w:val="28"/>
        </w:rPr>
        <w:t xml:space="preserve">. </w:t>
      </w:r>
      <w:proofErr w:type="gramStart"/>
      <w:r>
        <w:rPr>
          <w:rFonts w:ascii="Times New Roman" w:hAnsi="Times New Roman" w:cs="Times New Roman"/>
          <w:sz w:val="28"/>
          <w:szCs w:val="28"/>
        </w:rPr>
        <w:t>У</w:t>
      </w:r>
      <w:r w:rsidRPr="00022128">
        <w:rPr>
          <w:rFonts w:ascii="Times New Roman" w:hAnsi="Times New Roman" w:cs="Times New Roman"/>
          <w:sz w:val="28"/>
          <w:szCs w:val="28"/>
        </w:rPr>
        <w:t>чреждение обязано ежегодно публиковать годовые  отчеты о  своей  деятельности и об использовании закрепленного за ним имущества не</w:t>
      </w:r>
      <w:r>
        <w:rPr>
          <w:rFonts w:ascii="Times New Roman" w:hAnsi="Times New Roman" w:cs="Times New Roman"/>
          <w:sz w:val="28"/>
          <w:szCs w:val="28"/>
        </w:rPr>
        <w:t xml:space="preserve"> позднее 1 июня </w:t>
      </w:r>
      <w:r w:rsidRPr="00022128">
        <w:rPr>
          <w:rFonts w:ascii="Times New Roman" w:hAnsi="Times New Roman" w:cs="Times New Roman"/>
          <w:sz w:val="28"/>
          <w:szCs w:val="28"/>
        </w:rPr>
        <w:t xml:space="preserve"> года,  следующего за отчетным, в средствах массовой информации,   указанных  в  задании  Учредителя  автономному  учреждению  и доступных для потребителей услуг автономного учреждения.</w:t>
      </w:r>
      <w:proofErr w:type="gramEnd"/>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83</w:t>
      </w:r>
      <w:r w:rsidRPr="00022128">
        <w:rPr>
          <w:rFonts w:ascii="Times New Roman" w:hAnsi="Times New Roman" w:cs="Times New Roman"/>
          <w:sz w:val="28"/>
          <w:szCs w:val="28"/>
        </w:rPr>
        <w:t>. Локальными актами, регламентирующими деятельность Учреждения, являются: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 правила внутреннего трудового распорядка;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инструкции по охране труда, технике безопасности и противопожарной безопасности;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коллективный договор и приложения к нему;</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4) положение о доплатах и надбавках;</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 положение о расходовании экономии фонда оплаты труда;</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 положение о расходовании внебюджетных средств;</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7) приказы руководителя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84</w:t>
      </w:r>
      <w:r w:rsidRPr="00022128">
        <w:rPr>
          <w:rFonts w:ascii="Times New Roman" w:hAnsi="Times New Roman" w:cs="Times New Roman"/>
          <w:sz w:val="28"/>
          <w:szCs w:val="28"/>
        </w:rPr>
        <w:t>. Учреждение вправе издавать иные локальные акты, не противоречащие законодательству Российской Федерации и настоящему Уставу.</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85</w:t>
      </w:r>
      <w:r w:rsidRPr="00022128">
        <w:rPr>
          <w:rFonts w:ascii="Times New Roman" w:hAnsi="Times New Roman" w:cs="Times New Roman"/>
          <w:sz w:val="28"/>
          <w:szCs w:val="28"/>
        </w:rPr>
        <w:t xml:space="preserve">. Учреждение обеспечивает открытость и доступность следующих </w:t>
      </w:r>
      <w:r w:rsidRPr="00022128">
        <w:rPr>
          <w:rFonts w:ascii="Times New Roman" w:hAnsi="Times New Roman" w:cs="Times New Roman"/>
          <w:sz w:val="28"/>
          <w:szCs w:val="28"/>
        </w:rPr>
        <w:lastRenderedPageBreak/>
        <w:t>документов:</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 Устав Учреждения, в том числе внесенные в него изменения;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свидетельство о государственной регистрации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решение учредителя о создании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4) решение учредителя о назначении руководителя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5) положения о филиалах, представительствах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6) документы, содержащие сведения о составе Наблюдательного совета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7) план финансово-хозяйственной деятельности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8) годовая бухгалтерская отчетность Учреждения;</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9) аудиторское заключение о достоверности годовой бухгалтерской отчетности Учреждения.</w:t>
      </w:r>
    </w:p>
    <w:p w:rsidR="00BD5DCE" w:rsidRPr="00022128" w:rsidRDefault="00BD5DCE" w:rsidP="00BD5DCE">
      <w:pPr>
        <w:widowControl w:val="0"/>
        <w:autoSpaceDE w:val="0"/>
        <w:autoSpaceDN w:val="0"/>
        <w:adjustRightInd w:val="0"/>
        <w:spacing w:after="0"/>
        <w:jc w:val="center"/>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jc w:val="center"/>
        <w:outlineLvl w:val="1"/>
        <w:rPr>
          <w:rFonts w:ascii="Times New Roman" w:hAnsi="Times New Roman" w:cs="Times New Roman"/>
          <w:sz w:val="28"/>
          <w:szCs w:val="28"/>
        </w:rPr>
      </w:pPr>
      <w:r w:rsidRPr="00022128">
        <w:rPr>
          <w:rFonts w:ascii="Times New Roman" w:hAnsi="Times New Roman" w:cs="Times New Roman"/>
          <w:sz w:val="28"/>
          <w:szCs w:val="28"/>
        </w:rPr>
        <w:t>VII. РЕОРГАНИЗАЦИЯ И ЛИКВИДАЦИЯ УЧРЕЖДЕНИЯ</w:t>
      </w:r>
    </w:p>
    <w:p w:rsidR="00BD5DCE" w:rsidRPr="00022128" w:rsidRDefault="00BD5DCE" w:rsidP="00BD5DCE">
      <w:pPr>
        <w:widowControl w:val="0"/>
        <w:autoSpaceDE w:val="0"/>
        <w:autoSpaceDN w:val="0"/>
        <w:adjustRightInd w:val="0"/>
        <w:spacing w:after="0"/>
        <w:jc w:val="center"/>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8</w:t>
      </w:r>
      <w:r>
        <w:rPr>
          <w:rFonts w:ascii="Times New Roman" w:hAnsi="Times New Roman" w:cs="Times New Roman"/>
          <w:sz w:val="28"/>
          <w:szCs w:val="28"/>
        </w:rPr>
        <w:t>6</w:t>
      </w:r>
      <w:r w:rsidRPr="00022128">
        <w:rPr>
          <w:rFonts w:ascii="Times New Roman" w:hAnsi="Times New Roman" w:cs="Times New Roman"/>
          <w:sz w:val="28"/>
          <w:szCs w:val="28"/>
        </w:rPr>
        <w:t xml:space="preserve">. Учреждение может быть реорганизовано в случаях и в порядке, которые предусмотрены Гражданским </w:t>
      </w:r>
      <w:hyperlink r:id="rId18" w:history="1">
        <w:r w:rsidRPr="00022128">
          <w:rPr>
            <w:rFonts w:ascii="Times New Roman" w:hAnsi="Times New Roman" w:cs="Times New Roman"/>
            <w:color w:val="0000FF"/>
            <w:sz w:val="28"/>
            <w:szCs w:val="28"/>
          </w:rPr>
          <w:t>кодексом</w:t>
        </w:r>
      </w:hyperlink>
      <w:r w:rsidRPr="00022128">
        <w:rPr>
          <w:rFonts w:ascii="Times New Roman" w:hAnsi="Times New Roman" w:cs="Times New Roman"/>
          <w:sz w:val="28"/>
          <w:szCs w:val="28"/>
        </w:rPr>
        <w:t xml:space="preserve"> Российской Федерации, федеральными законами.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87</w:t>
      </w:r>
      <w:r w:rsidRPr="00022128">
        <w:rPr>
          <w:rFonts w:ascii="Times New Roman" w:hAnsi="Times New Roman" w:cs="Times New Roman"/>
          <w:sz w:val="28"/>
          <w:szCs w:val="28"/>
        </w:rPr>
        <w:t>. Реорганизация Учреждения может быть осуществлена в форме:</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1) слияния двух или нескольких автономных учреждений;</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2) присоединения к Учреждению одного или нескольких автономных учреждений соответствующей формы собственности;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3) разделения Учреждения на два учреждения или несколько учреждений соответствующей формы собственности;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sidRPr="00022128">
        <w:rPr>
          <w:rFonts w:ascii="Times New Roman" w:hAnsi="Times New Roman" w:cs="Times New Roman"/>
          <w:sz w:val="28"/>
          <w:szCs w:val="28"/>
        </w:rPr>
        <w:t>4) выделения из Учреждения одного учреждения или нескольких учреждений соответствующей формы собственности.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88</w:t>
      </w:r>
      <w:r w:rsidRPr="00022128">
        <w:rPr>
          <w:rFonts w:ascii="Times New Roman" w:hAnsi="Times New Roman" w:cs="Times New Roman"/>
          <w:sz w:val="28"/>
          <w:szCs w:val="28"/>
        </w:rPr>
        <w:t xml:space="preserve">. Учреждение может быть ликвидировано по основаниям и в порядке, которые предусмотрены Гражданским </w:t>
      </w:r>
      <w:hyperlink r:id="rId19" w:history="1">
        <w:r w:rsidRPr="00022128">
          <w:rPr>
            <w:rFonts w:ascii="Times New Roman" w:hAnsi="Times New Roman" w:cs="Times New Roman"/>
            <w:color w:val="0000FF"/>
            <w:sz w:val="28"/>
            <w:szCs w:val="28"/>
          </w:rPr>
          <w:t>кодексом</w:t>
        </w:r>
      </w:hyperlink>
      <w:r w:rsidRPr="00022128">
        <w:rPr>
          <w:rFonts w:ascii="Times New Roman" w:hAnsi="Times New Roman" w:cs="Times New Roman"/>
          <w:sz w:val="28"/>
          <w:szCs w:val="28"/>
        </w:rPr>
        <w:t xml:space="preserve"> Российской Федерации.</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89</w:t>
      </w:r>
      <w:r w:rsidRPr="00022128">
        <w:rPr>
          <w:rFonts w:ascii="Times New Roman" w:hAnsi="Times New Roman" w:cs="Times New Roman"/>
          <w:sz w:val="28"/>
          <w:szCs w:val="28"/>
        </w:rPr>
        <w:t>. Требования кредиторов ликвидируемого Учреждения удовлетворяются за счет имущества, на которое в соответствии с законом может быть обращено взыскание.</w:t>
      </w:r>
    </w:p>
    <w:p w:rsidR="00BD5DCE" w:rsidRPr="00022128" w:rsidRDefault="00BD5DCE" w:rsidP="00BD5DCE">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90</w:t>
      </w:r>
      <w:r w:rsidRPr="00022128">
        <w:rPr>
          <w:rFonts w:ascii="Times New Roman" w:hAnsi="Times New Roman" w:cs="Times New Roman"/>
          <w:sz w:val="28"/>
          <w:szCs w:val="28"/>
        </w:rPr>
        <w:t>.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в муниципальную казну муниципального образования городское поселение «Город Гусиноозерск».</w:t>
      </w:r>
    </w:p>
    <w:p w:rsidR="00BD5DCE" w:rsidRPr="00022128" w:rsidRDefault="00BD5DCE" w:rsidP="00BD5DCE">
      <w:pPr>
        <w:widowControl w:val="0"/>
        <w:autoSpaceDE w:val="0"/>
        <w:autoSpaceDN w:val="0"/>
        <w:adjustRightInd w:val="0"/>
        <w:spacing w:after="0"/>
        <w:jc w:val="center"/>
        <w:rPr>
          <w:rFonts w:ascii="Times New Roman" w:hAnsi="Times New Roman" w:cs="Times New Roman"/>
          <w:sz w:val="28"/>
          <w:szCs w:val="28"/>
        </w:rPr>
      </w:pPr>
    </w:p>
    <w:p w:rsidR="00BD5DCE" w:rsidRPr="00022128" w:rsidRDefault="00BD5DCE" w:rsidP="00BD5DCE">
      <w:pPr>
        <w:widowControl w:val="0"/>
        <w:autoSpaceDE w:val="0"/>
        <w:autoSpaceDN w:val="0"/>
        <w:adjustRightInd w:val="0"/>
        <w:spacing w:after="0"/>
        <w:jc w:val="center"/>
        <w:rPr>
          <w:rFonts w:ascii="Times New Roman" w:hAnsi="Times New Roman" w:cs="Times New Roman"/>
          <w:sz w:val="28"/>
          <w:szCs w:val="28"/>
        </w:rPr>
      </w:pPr>
    </w:p>
    <w:p w:rsidR="00BD5DCE" w:rsidRDefault="00BD5DCE" w:rsidP="00BD5DCE">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lang w:val="en-US"/>
        </w:rPr>
        <w:lastRenderedPageBreak/>
        <w:t>VIII</w:t>
      </w:r>
      <w:r w:rsidRPr="00E87E7B">
        <w:rPr>
          <w:rFonts w:ascii="Times New Roman" w:hAnsi="Times New Roman" w:cs="Times New Roman"/>
          <w:sz w:val="28"/>
          <w:szCs w:val="28"/>
        </w:rPr>
        <w:t xml:space="preserve">. </w:t>
      </w:r>
      <w:r>
        <w:rPr>
          <w:rFonts w:ascii="Times New Roman" w:hAnsi="Times New Roman" w:cs="Times New Roman"/>
          <w:sz w:val="28"/>
          <w:szCs w:val="28"/>
        </w:rPr>
        <w:t>КРУПНЫЕ СДЕЛКИ, ЗАИНТЕРИСОВАННОСТЬ И ПОРЯДОК СОВЕРШЕНИЯ КРУПНЫХ СДЕЛОК</w:t>
      </w:r>
    </w:p>
    <w:p w:rsidR="00BD5DCE" w:rsidRDefault="00BD5DCE" w:rsidP="00BD5DCE">
      <w:pPr>
        <w:rPr>
          <w:rFonts w:ascii="Times New Roman" w:hAnsi="Times New Roman" w:cs="Times New Roman"/>
          <w:sz w:val="28"/>
          <w:szCs w:val="28"/>
        </w:rPr>
      </w:pPr>
    </w:p>
    <w:p w:rsidR="00BD5DCE" w:rsidRDefault="00BD5DCE" w:rsidP="00BD5DCE">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91.Крупной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Федеральным законом «Об автономных учреждениях»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Учреждения, определяемой</w:t>
      </w:r>
      <w:proofErr w:type="gramEnd"/>
      <w:r>
        <w:rPr>
          <w:rFonts w:ascii="Times New Roman" w:hAnsi="Times New Roman" w:cs="Times New Roman"/>
          <w:sz w:val="28"/>
          <w:szCs w:val="28"/>
        </w:rPr>
        <w:t xml:space="preserve"> по данным его бухгалтерской отчетности на последнюю отчетную дату.</w:t>
      </w:r>
    </w:p>
    <w:p w:rsidR="00BD5DCE" w:rsidRDefault="00BD5DCE" w:rsidP="00BD5DCE">
      <w:pPr>
        <w:spacing w:after="0" w:line="240" w:lineRule="auto"/>
        <w:jc w:val="both"/>
        <w:rPr>
          <w:rFonts w:ascii="Times New Roman" w:eastAsia="Times New Roman" w:hAnsi="Times New Roman" w:cs="Times New Roman"/>
          <w:sz w:val="24"/>
          <w:szCs w:val="24"/>
          <w:lang w:eastAsia="ru-RU"/>
        </w:rPr>
      </w:pPr>
      <w:r w:rsidRPr="00587681">
        <w:rPr>
          <w:rFonts w:ascii="Times New Roman" w:eastAsia="Times New Roman" w:hAnsi="Times New Roman" w:cs="Times New Roman"/>
          <w:sz w:val="28"/>
          <w:szCs w:val="28"/>
          <w:lang w:eastAsia="ru-RU"/>
        </w:rPr>
        <w:t>92.</w:t>
      </w:r>
      <w:r w:rsidRPr="00E87E7B">
        <w:rPr>
          <w:rFonts w:ascii="Times New Roman" w:eastAsia="Times New Roman" w:hAnsi="Times New Roman" w:cs="Times New Roman"/>
          <w:sz w:val="28"/>
          <w:szCs w:val="28"/>
          <w:lang w:eastAsia="ru-RU"/>
        </w:rPr>
        <w:t xml:space="preserve"> Крупная сделка совершается с предварительного одобрения наблюдательного совета </w:t>
      </w:r>
      <w:r w:rsidRPr="00587681">
        <w:rPr>
          <w:rFonts w:ascii="Times New Roman" w:eastAsia="Times New Roman" w:hAnsi="Times New Roman" w:cs="Times New Roman"/>
          <w:sz w:val="28"/>
          <w:szCs w:val="28"/>
          <w:lang w:eastAsia="ru-RU"/>
        </w:rPr>
        <w:t>Учредителя</w:t>
      </w:r>
      <w:r w:rsidRPr="00E87E7B">
        <w:rPr>
          <w:rFonts w:ascii="Times New Roman" w:eastAsia="Times New Roman" w:hAnsi="Times New Roman" w:cs="Times New Roman"/>
          <w:sz w:val="28"/>
          <w:szCs w:val="28"/>
          <w:lang w:eastAsia="ru-RU"/>
        </w:rPr>
        <w:t xml:space="preserve">". Наблюдательный совет </w:t>
      </w:r>
      <w:r w:rsidRPr="00587681">
        <w:rPr>
          <w:rFonts w:ascii="Times New Roman" w:eastAsia="Times New Roman" w:hAnsi="Times New Roman" w:cs="Times New Roman"/>
          <w:sz w:val="28"/>
          <w:szCs w:val="28"/>
          <w:lang w:eastAsia="ru-RU"/>
        </w:rPr>
        <w:t>учреждения рассматривает предложение Директора Учреждения о совершении крупной сделки в течени</w:t>
      </w:r>
      <w:proofErr w:type="gramStart"/>
      <w:r w:rsidRPr="00587681">
        <w:rPr>
          <w:rFonts w:ascii="Times New Roman" w:eastAsia="Times New Roman" w:hAnsi="Times New Roman" w:cs="Times New Roman"/>
          <w:sz w:val="28"/>
          <w:szCs w:val="28"/>
          <w:lang w:eastAsia="ru-RU"/>
        </w:rPr>
        <w:t>и</w:t>
      </w:r>
      <w:proofErr w:type="gramEnd"/>
      <w:r w:rsidRPr="00587681">
        <w:rPr>
          <w:rFonts w:ascii="Times New Roman" w:eastAsia="Times New Roman" w:hAnsi="Times New Roman" w:cs="Times New Roman"/>
          <w:sz w:val="28"/>
          <w:szCs w:val="28"/>
          <w:lang w:eastAsia="ru-RU"/>
        </w:rPr>
        <w:t xml:space="preserve"> десяти календарных дней с момента поступления такого предложения председателю Наблюдательного совета Учреждения.</w:t>
      </w:r>
      <w:r>
        <w:rPr>
          <w:rFonts w:ascii="Times New Roman" w:eastAsia="Times New Roman" w:hAnsi="Times New Roman" w:cs="Times New Roman"/>
          <w:sz w:val="24"/>
          <w:szCs w:val="24"/>
          <w:lang w:eastAsia="ru-RU"/>
        </w:rPr>
        <w:t xml:space="preserve"> </w:t>
      </w:r>
    </w:p>
    <w:p w:rsidR="00BD5DCE" w:rsidRDefault="00BD5DCE" w:rsidP="00BD5DCE">
      <w:pPr>
        <w:spacing w:after="0" w:line="240" w:lineRule="auto"/>
        <w:jc w:val="both"/>
        <w:rPr>
          <w:rFonts w:ascii="Times New Roman" w:eastAsia="Times New Roman" w:hAnsi="Times New Roman" w:cs="Times New Roman"/>
          <w:sz w:val="28"/>
          <w:szCs w:val="28"/>
          <w:lang w:eastAsia="ru-RU"/>
        </w:rPr>
      </w:pPr>
      <w:proofErr w:type="gramStart"/>
      <w:r w:rsidRPr="00CC1499">
        <w:rPr>
          <w:rFonts w:ascii="Times New Roman" w:eastAsia="Times New Roman" w:hAnsi="Times New Roman" w:cs="Times New Roman"/>
          <w:sz w:val="28"/>
          <w:szCs w:val="28"/>
          <w:lang w:eastAsia="ru-RU"/>
        </w:rPr>
        <w:t>93.Лицо признается заинтересованным в совершении сделки, если оно, его супруг (в том числе бывший), родители, бабушки, дедушки, дети, внуки, полнородные или не 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rsidR="00BD5DCE" w:rsidRDefault="00BD5DCE"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1)являются в сделке стороной, выгодоприобретателем, посредником или представителем;</w:t>
      </w:r>
    </w:p>
    <w:p w:rsidR="00BD5DCE" w:rsidRDefault="00BD5DCE" w:rsidP="00BD5DCE">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2)владеют (каждый в отдельности или в совокупности) двадцатью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roofErr w:type="gramEnd"/>
    </w:p>
    <w:p w:rsidR="00BD5DCE" w:rsidRDefault="00BD5DCE"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BD5DCE" w:rsidRDefault="00BD5DCE"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Заинтересованными в совершении Учреждением сделок с другими юридическими лицами и гражданами, признаются при наличии условий, указанных в пункте 93 настоящего Устава члены Наблюдательного совета Учреждения, Директор Учреждения и его заместители.</w:t>
      </w:r>
    </w:p>
    <w:p w:rsidR="00BD5DCE" w:rsidRDefault="00BD5DCE"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94. Порядок, установленный Федеральным Законом «Об автономных учреждениях» для совершения сделок, в совершении которых имеется заинтересованность, не применяется при совершении сделок, связанных с </w:t>
      </w:r>
      <w:r>
        <w:rPr>
          <w:rFonts w:ascii="Times New Roman" w:eastAsia="Times New Roman" w:hAnsi="Times New Roman" w:cs="Times New Roman"/>
          <w:sz w:val="28"/>
          <w:szCs w:val="28"/>
          <w:lang w:eastAsia="ru-RU"/>
        </w:rPr>
        <w:lastRenderedPageBreak/>
        <w:t>выполнением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BD5DCE" w:rsidRDefault="00BD5DCE"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 Заинтересованное лицо до совершения сделки обязано уведомить Директора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BD5DCE" w:rsidRDefault="00BD5DCE"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 Порядок совершения сделки, в совершении которой имеется заинтересованности, и последствия его нарушения:</w:t>
      </w:r>
    </w:p>
    <w:p w:rsidR="00BD5DCE" w:rsidRDefault="00BD5DCE"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1)сделка, в совершении которой имеется заинтересованность, может быть совершена с предварительного одобрения Наблюдательного совета Учреждения. Наблюдательный совет Учреждения обязан рассмотреть предложение о совершении сделки, в совершении которой имеется заинтересованность, в течение десяти календарных дней с момента поступления такого, предложения председателю Наблюдательного совета Учреждения, если Уставом Учреждения не предусмотрен более короткий срок;</w:t>
      </w:r>
    </w:p>
    <w:p w:rsidR="00A947D4" w:rsidRDefault="00BD5DCE"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решение об одобрении сделки, в совершении которой</w:t>
      </w:r>
      <w:r w:rsidR="00A947D4">
        <w:rPr>
          <w:rFonts w:ascii="Times New Roman" w:eastAsia="Times New Roman" w:hAnsi="Times New Roman" w:cs="Times New Roman"/>
          <w:sz w:val="28"/>
          <w:szCs w:val="28"/>
          <w:lang w:eastAsia="ru-RU"/>
        </w:rPr>
        <w:t xml:space="preserve">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w:t>
      </w:r>
      <w:r w:rsidR="00A947D4" w:rsidRPr="00A947D4">
        <w:rPr>
          <w:rFonts w:ascii="Times New Roman" w:eastAsia="Times New Roman" w:hAnsi="Times New Roman" w:cs="Times New Roman"/>
          <w:sz w:val="28"/>
          <w:szCs w:val="28"/>
          <w:lang w:eastAsia="ru-RU"/>
        </w:rPr>
        <w:t xml:space="preserve"> </w:t>
      </w:r>
      <w:proofErr w:type="gramStart"/>
      <w:r w:rsidR="00A947D4">
        <w:rPr>
          <w:rFonts w:ascii="Times New Roman" w:eastAsia="Times New Roman" w:hAnsi="Times New Roman" w:cs="Times New Roman"/>
          <w:sz w:val="28"/>
          <w:szCs w:val="28"/>
          <w:lang w:eastAsia="ru-RU"/>
        </w:rPr>
        <w:t>имеется заинтересованность принимается</w:t>
      </w:r>
      <w:proofErr w:type="gramEnd"/>
      <w:r w:rsidR="00A947D4">
        <w:rPr>
          <w:rFonts w:ascii="Times New Roman" w:eastAsia="Times New Roman" w:hAnsi="Times New Roman" w:cs="Times New Roman"/>
          <w:sz w:val="28"/>
          <w:szCs w:val="28"/>
          <w:lang w:eastAsia="ru-RU"/>
        </w:rPr>
        <w:t xml:space="preserve"> Учредителем Учреждения.</w:t>
      </w:r>
    </w:p>
    <w:p w:rsidR="00BD5DCE" w:rsidRDefault="00A947D4" w:rsidP="00BD5D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D5DCE" w:rsidRPr="00CC1499" w:rsidRDefault="00BD5DCE" w:rsidP="00BD5DCE">
      <w:pPr>
        <w:spacing w:after="0" w:line="240" w:lineRule="auto"/>
        <w:jc w:val="both"/>
        <w:rPr>
          <w:rFonts w:ascii="Times New Roman" w:eastAsia="Times New Roman" w:hAnsi="Times New Roman" w:cs="Times New Roman"/>
          <w:sz w:val="28"/>
          <w:szCs w:val="28"/>
          <w:lang w:eastAsia="ru-RU"/>
        </w:rPr>
      </w:pPr>
    </w:p>
    <w:p w:rsidR="00BD5DCE" w:rsidRDefault="00BD5DCE" w:rsidP="00BD5DCE">
      <w:pPr>
        <w:spacing w:after="0" w:line="240" w:lineRule="auto"/>
        <w:jc w:val="both"/>
        <w:rPr>
          <w:rFonts w:ascii="Times New Roman" w:eastAsia="Times New Roman" w:hAnsi="Times New Roman" w:cs="Times New Roman"/>
          <w:sz w:val="28"/>
          <w:szCs w:val="28"/>
          <w:lang w:eastAsia="ru-RU"/>
        </w:rPr>
      </w:pPr>
    </w:p>
    <w:p w:rsidR="00A947D4" w:rsidRPr="00A947D4" w:rsidRDefault="00A947D4" w:rsidP="00A947D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IX</w:t>
      </w:r>
      <w:r>
        <w:rPr>
          <w:rFonts w:ascii="Times New Roman" w:eastAsia="Times New Roman" w:hAnsi="Times New Roman" w:cs="Times New Roman"/>
          <w:sz w:val="28"/>
          <w:szCs w:val="28"/>
          <w:lang w:eastAsia="ru-RU"/>
        </w:rPr>
        <w:t xml:space="preserve"> ЗАКЛЮЧИТЕЛЬНЫЕ ПОЛОЖЕНИЯ</w:t>
      </w:r>
    </w:p>
    <w:p w:rsidR="00BD5DCE" w:rsidRDefault="00BD5DCE" w:rsidP="00BD5DCE">
      <w:pPr>
        <w:spacing w:after="0" w:line="240" w:lineRule="auto"/>
        <w:rPr>
          <w:rFonts w:ascii="Times New Roman" w:eastAsia="Times New Roman" w:hAnsi="Times New Roman" w:cs="Times New Roman"/>
          <w:sz w:val="24"/>
          <w:szCs w:val="24"/>
          <w:lang w:eastAsia="ru-RU"/>
        </w:rPr>
      </w:pPr>
    </w:p>
    <w:p w:rsidR="00BD5DCE" w:rsidRPr="00A947D4" w:rsidRDefault="00BD5DCE" w:rsidP="00BD5DCE">
      <w:pPr>
        <w:ind w:firstLine="708"/>
        <w:rPr>
          <w:rFonts w:ascii="Times New Roman" w:hAnsi="Times New Roman" w:cs="Times New Roman"/>
          <w:sz w:val="28"/>
          <w:szCs w:val="28"/>
        </w:rPr>
      </w:pPr>
    </w:p>
    <w:p w:rsidR="004A0086" w:rsidRPr="00A947D4" w:rsidRDefault="00A947D4">
      <w:pPr>
        <w:rPr>
          <w:rFonts w:ascii="Times New Roman" w:hAnsi="Times New Roman" w:cs="Times New Roman"/>
          <w:sz w:val="28"/>
          <w:szCs w:val="28"/>
        </w:rPr>
      </w:pPr>
      <w:r w:rsidRPr="00A947D4">
        <w:rPr>
          <w:rFonts w:ascii="Times New Roman" w:hAnsi="Times New Roman" w:cs="Times New Roman"/>
          <w:sz w:val="28"/>
          <w:szCs w:val="28"/>
        </w:rPr>
        <w:t>97. в случае принятия новых законодательных актов, регулирующих деятельность Учреждения, в настоящий Устав вносятся соответствующие изменения.</w:t>
      </w:r>
    </w:p>
    <w:sectPr w:rsidR="004A0086" w:rsidRPr="00A947D4" w:rsidSect="008645F3">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04" w:rsidRDefault="00C32F04" w:rsidP="00A947D4">
      <w:pPr>
        <w:spacing w:after="0" w:line="240" w:lineRule="auto"/>
      </w:pPr>
      <w:r>
        <w:separator/>
      </w:r>
    </w:p>
  </w:endnote>
  <w:endnote w:type="continuationSeparator" w:id="0">
    <w:p w:rsidR="00C32F04" w:rsidRDefault="00C32F04" w:rsidP="00A9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8198"/>
      <w:docPartObj>
        <w:docPartGallery w:val="Page Numbers (Bottom of Page)"/>
        <w:docPartUnique/>
      </w:docPartObj>
    </w:sdtPr>
    <w:sdtEndPr/>
    <w:sdtContent>
      <w:p w:rsidR="00A947D4" w:rsidRDefault="00A947D4">
        <w:pPr>
          <w:pStyle w:val="a5"/>
          <w:jc w:val="right"/>
        </w:pPr>
        <w:r>
          <w:fldChar w:fldCharType="begin"/>
        </w:r>
        <w:r>
          <w:instrText>PAGE   \* MERGEFORMAT</w:instrText>
        </w:r>
        <w:r>
          <w:fldChar w:fldCharType="separate"/>
        </w:r>
        <w:r w:rsidR="00EB7D2C">
          <w:rPr>
            <w:noProof/>
          </w:rPr>
          <w:t>20</w:t>
        </w:r>
        <w:r>
          <w:fldChar w:fldCharType="end"/>
        </w:r>
      </w:p>
    </w:sdtContent>
  </w:sdt>
  <w:p w:rsidR="00A947D4" w:rsidRDefault="00A947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04" w:rsidRDefault="00C32F04" w:rsidP="00A947D4">
      <w:pPr>
        <w:spacing w:after="0" w:line="240" w:lineRule="auto"/>
      </w:pPr>
      <w:r>
        <w:separator/>
      </w:r>
    </w:p>
  </w:footnote>
  <w:footnote w:type="continuationSeparator" w:id="0">
    <w:p w:rsidR="00C32F04" w:rsidRDefault="00C32F04" w:rsidP="00A94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D3A38"/>
    <w:multiLevelType w:val="hybridMultilevel"/>
    <w:tmpl w:val="718452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CE"/>
    <w:rsid w:val="004A0086"/>
    <w:rsid w:val="0059160D"/>
    <w:rsid w:val="00A947D4"/>
    <w:rsid w:val="00BD5DCE"/>
    <w:rsid w:val="00C32F04"/>
    <w:rsid w:val="00EB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D5D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A947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7D4"/>
  </w:style>
  <w:style w:type="paragraph" w:styleId="a5">
    <w:name w:val="footer"/>
    <w:basedOn w:val="a"/>
    <w:link w:val="a6"/>
    <w:uiPriority w:val="99"/>
    <w:unhideWhenUsed/>
    <w:rsid w:val="00A947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7D4"/>
  </w:style>
  <w:style w:type="paragraph" w:styleId="a7">
    <w:name w:val="Balloon Text"/>
    <w:basedOn w:val="a"/>
    <w:link w:val="a8"/>
    <w:uiPriority w:val="99"/>
    <w:semiHidden/>
    <w:unhideWhenUsed/>
    <w:rsid w:val="00A947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4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D5D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A947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7D4"/>
  </w:style>
  <w:style w:type="paragraph" w:styleId="a5">
    <w:name w:val="footer"/>
    <w:basedOn w:val="a"/>
    <w:link w:val="a6"/>
    <w:uiPriority w:val="99"/>
    <w:unhideWhenUsed/>
    <w:rsid w:val="00A947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7D4"/>
  </w:style>
  <w:style w:type="paragraph" w:styleId="a7">
    <w:name w:val="Balloon Text"/>
    <w:basedOn w:val="a"/>
    <w:link w:val="a8"/>
    <w:uiPriority w:val="99"/>
    <w:semiHidden/>
    <w:unhideWhenUsed/>
    <w:rsid w:val="00A947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4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7931">
      <w:bodyDiv w:val="1"/>
      <w:marLeft w:val="0"/>
      <w:marRight w:val="0"/>
      <w:marTop w:val="0"/>
      <w:marBottom w:val="0"/>
      <w:divBdr>
        <w:top w:val="none" w:sz="0" w:space="0" w:color="auto"/>
        <w:left w:val="none" w:sz="0" w:space="0" w:color="auto"/>
        <w:bottom w:val="none" w:sz="0" w:space="0" w:color="auto"/>
        <w:right w:val="none" w:sz="0" w:space="0" w:color="auto"/>
      </w:divBdr>
      <w:divsChild>
        <w:div w:id="591160169">
          <w:marLeft w:val="0"/>
          <w:marRight w:val="0"/>
          <w:marTop w:val="0"/>
          <w:marBottom w:val="0"/>
          <w:divBdr>
            <w:top w:val="none" w:sz="0" w:space="0" w:color="auto"/>
            <w:left w:val="none" w:sz="0" w:space="0" w:color="auto"/>
            <w:bottom w:val="none" w:sz="0" w:space="0" w:color="auto"/>
            <w:right w:val="none" w:sz="0" w:space="0" w:color="auto"/>
          </w:divBdr>
        </w:div>
        <w:div w:id="1524711071">
          <w:marLeft w:val="0"/>
          <w:marRight w:val="0"/>
          <w:marTop w:val="0"/>
          <w:marBottom w:val="0"/>
          <w:divBdr>
            <w:top w:val="none" w:sz="0" w:space="0" w:color="auto"/>
            <w:left w:val="none" w:sz="0" w:space="0" w:color="auto"/>
            <w:bottom w:val="none" w:sz="0" w:space="0" w:color="auto"/>
            <w:right w:val="none" w:sz="0" w:space="0" w:color="auto"/>
          </w:divBdr>
        </w:div>
        <w:div w:id="168894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4F0F07E426695D61161B747EC70A99B9AF86873FD2268B31D6150B14h4t0I" TargetMode="External"/><Relationship Id="rId13" Type="http://schemas.openxmlformats.org/officeDocument/2006/relationships/hyperlink" Target="consultantplus://offline/ref=A44F0F07E426695D61161B747EC70A99B9A98D883BDC268B31D6150B144075DBFA26E0B9F7C5D0F4h6tAI" TargetMode="External"/><Relationship Id="rId18" Type="http://schemas.openxmlformats.org/officeDocument/2006/relationships/hyperlink" Target="consultantplus://offline/ref=A44F0F07E426695D61161B747EC70A99B9AF86873FD2268B31D6150B144075DBFA26E0B9F7C5D3F2h6t8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44F0F07E426695D61161B747EC70A99B9A98D883BDC268B31D6150B144075DBFA26E0B9F7C5D0F3h6tCI" TargetMode="External"/><Relationship Id="rId17" Type="http://schemas.openxmlformats.org/officeDocument/2006/relationships/hyperlink" Target="consultantplus://offline/ref=A44F0F07E426695D61161B747EC70A99B9AF86873FD2268B31D6150B144075DBFA26E0BBhFt0I" TargetMode="External"/><Relationship Id="rId2" Type="http://schemas.openxmlformats.org/officeDocument/2006/relationships/styles" Target="styles.xml"/><Relationship Id="rId16" Type="http://schemas.openxmlformats.org/officeDocument/2006/relationships/hyperlink" Target="consultantplus://offline/ref=A44F0F07E426695D61161B747EC70A99B9A98D883BDC268B31D6150B144075DBFA26E0B9F7C5D1F4h6tE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4F0F07E426695D61161B747EC70A99B9A98D883BDC268B31D6150B144075DBFA26E0B9F7C5D0F4h6tAI" TargetMode="External"/><Relationship Id="rId5" Type="http://schemas.openxmlformats.org/officeDocument/2006/relationships/webSettings" Target="webSettings.xml"/><Relationship Id="rId15" Type="http://schemas.openxmlformats.org/officeDocument/2006/relationships/hyperlink" Target="consultantplus://offline/ref=A44F0F07E426695D61161B747EC70A99B9A98D883BDC268B31D6150B144075DBFA26E0B9F7C5D1F4h6tFI" TargetMode="External"/><Relationship Id="rId10" Type="http://schemas.openxmlformats.org/officeDocument/2006/relationships/hyperlink" Target="consultantplus://offline/ref=A44F0F07E426695D61161B747EC70A99B9A98D883BDC268B31D6150B144075DBFA26E0B9F7C5D0F3h6tCI" TargetMode="External"/><Relationship Id="rId19" Type="http://schemas.openxmlformats.org/officeDocument/2006/relationships/hyperlink" Target="consultantplus://offline/ref=A44F0F07E426695D61161B747EC70A99B9AF86873FD2268B31D6150B144075DBFA26E0B9F7C5D3F4h6tFI" TargetMode="External"/><Relationship Id="rId4" Type="http://schemas.openxmlformats.org/officeDocument/2006/relationships/settings" Target="settings.xml"/><Relationship Id="rId9" Type="http://schemas.openxmlformats.org/officeDocument/2006/relationships/hyperlink" Target="consultantplus://offline/ref=A44F0F07E426695D61161B747EC70A99B9A98D883BDC268B31D6150B14h4t0I" TargetMode="External"/><Relationship Id="rId14" Type="http://schemas.openxmlformats.org/officeDocument/2006/relationships/hyperlink" Target="consultantplus://offline/ref=A44F0F07E426695D61161B747EC70A99B9A98D883BDC268B31D6150B144075DBFA26E0B9F7C5D1F8h6t8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6362</Words>
  <Characters>36264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4</cp:revision>
  <cp:lastPrinted>2017-06-19T00:56:00Z</cp:lastPrinted>
  <dcterms:created xsi:type="dcterms:W3CDTF">2017-06-14T02:28:00Z</dcterms:created>
  <dcterms:modified xsi:type="dcterms:W3CDTF">2017-06-19T01:04:00Z</dcterms:modified>
</cp:coreProperties>
</file>