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F0" w:rsidRPr="00200AF0" w:rsidRDefault="00200AF0" w:rsidP="00200AF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00AF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гражданской обороне (с изменениями на 23 июня 2020 года)</w:t>
      </w:r>
    </w:p>
    <w:p w:rsidR="00200AF0" w:rsidRPr="00200AF0" w:rsidRDefault="00200AF0" w:rsidP="00200AF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00AF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РОССИЙСКАЯ ФЕДЕРАЦИЯ</w:t>
      </w:r>
      <w:r w:rsidRPr="00200AF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00AF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ФЕДЕРАЛЬНЫЙ ЗАКОН</w:t>
      </w:r>
      <w:r w:rsidRPr="00200AF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00AF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200AF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гражданской обороне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23 июня 2020 года)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____________________________________________________________________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Документ с изменениями, внесенными: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" w:history="1">
        <w:proofErr w:type="gramStart"/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9 октября 2002 года N 123-ФЗ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194, 12.10.2002);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2004 года N 51-ФЗ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131, 23.06.2004);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188, 31.08.2004) (о порядке вступления в силу см. </w:t>
      </w:r>
      <w:hyperlink r:id="rId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155 Федерального закона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2007 года N 103-ФЗ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133, 23.06.2007);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25 ноября 2009 года N 267-ФЗ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226, 27.11.2009) (о порядке вступления в силу см. </w:t>
      </w:r>
      <w:hyperlink r:id="rId1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статью 15 Федерального закона от 25 ноября 2009 года N 267-ФЗ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223-ФЗ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168, 30.07.2010) (вступил в силу с 1 января 2011 года);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декабря 2010 года N 377-ФЗ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(Российская газета, N 293, 27.12.2010) (вступил в силу с 1 февраля 2011 года);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" w:history="1">
        <w:proofErr w:type="gramStart"/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03.07.2013);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5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404-ФЗ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30.12.2013);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30.06.2015, N 0001201506300070);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декабря 2015 года N 448-ФЗ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30.12.2015, N 0001201512300106);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01.05.2019, N 0001201905010038);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июня 2020 года N 185-ФЗ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(Официальный интернет-портал правовой информации www.pravo.gov.ru, 23.06.2020, N 0001202006230016).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Думой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26 декабря 1997 года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Одобрен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Советом Федерации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28 января 1998 года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2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Федеральному закону от 12 февраля 1998 г. N 28-ФЗ "О гражданской обороне"</w:t>
        </w:r>
      </w:hyperlink>
    </w:p>
    <w:p w:rsidR="00200AF0" w:rsidRPr="00200AF0" w:rsidRDefault="00200AF0" w:rsidP="00200AF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Федеральный закон определяет задачи, правовые основы их осуществления и полномочия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в области гражданской обороны.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(Преамбула в редакции, введенной в действие с 1 января 2005 года </w:t>
      </w:r>
      <w:hyperlink r:id="rId2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29 октября 2019 года </w:t>
      </w:r>
      <w:hyperlink r:id="rId2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преамбуле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00A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I. Общие положения (статьи с 1 по 4_1)</w:t>
      </w:r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1. Основные понятия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11 июля 2015 года </w:t>
      </w:r>
      <w:hyperlink r:id="rId24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мероприятия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гражданской обороне - организационные и специальные действия, осуществляемые в области гражданской обороны в соответствии с федеральными законами и иными нормативными правовыми актами Российской Федерации;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территория, отнесенная к группе по гражданской обороне, - территория, на которой расположен город или иной населенный пункт, имеющий важное оборонное и экономическое значение, с находящимися в нем объектами, представляющий высокую степень опасности возникновения чрезвычайных ситуаций в военное и мирное время;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требования в области гражданской обороны - специальные условия (правила)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специальной техники и имущества гражданской обороны, установленные федеральными законами и иными нормативными правовыми актами Российской Федерации;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нештатные формирования по обеспечению выполнения мероприятий по гражданской обороне - формирования,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 с 10 января 2014 года </w:t>
      </w:r>
      <w:hyperlink r:id="rId25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404-ФЗ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управление гражданской обороной - целенаправленная деятельность органов, осуществляющих управление гражданской обороной, по организации подготовки к ведению и ведению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11 июля 2015 года </w:t>
      </w:r>
      <w:hyperlink r:id="rId2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система управления гражданской обороной - составная часть системы государственного управления Российской Федерации, предназначенная для решения задач в области гражданской обороны и представляющая собой совокупность органов, осуществляющих управление гражданской обороной, а также пунктов управления и технических средств, обеспечивающих управление гражданской обороной;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 с 11 июля 2015 года </w:t>
      </w:r>
      <w:hyperlink r:id="rId2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организации, отнесенные в установленном порядке к категориям по гражданской обороне, - организации в зависимости от оборонного и экономического значения, имеющие мобилизационные задания (заказы) и (или) представляющие высокую степень потенциальной опасности возникновения чрезвычайных ситуаций в военное и мирное время, а также уникальные в историко-культурном отношении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объекты;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10 января 2016 года </w:t>
      </w:r>
      <w:hyperlink r:id="rId2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декабря 2015 года N 448-ФЗ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подготовка населения в области гражданской обороны -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10 января 2016 года </w:t>
      </w:r>
      <w:hyperlink r:id="rId2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декабря 2015 года N 448-ФЗ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29 октября 2019 года </w:t>
      </w:r>
      <w:hyperlink r:id="rId3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выполнения мероприятий по гражданской обороне - комплекс мероприятий, направленных на создание условий для эффективного решения задач в области гражданской обороны органами управления, силами и средствами гражданской обороны и единой государственной системы предупреждения и ликвидации чрезвычайных ситуаций;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29 октября 2019 года </w:t>
      </w:r>
      <w:hyperlink r:id="rId3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1 мая 2019 </w:t>
        </w:r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организация, обеспечивающая выполнение мероприятий по гражданской обороне федерального органа исполнительной власти, организация, обеспечивающая выполнение мероприятий регионального или местного уровня по гражданской обороне, - организация, осуществляющая деятельность в области гражданской обороны в интересах федерального органа исполнительной власти, органа государственной власти субъекта Российской Федерации или органа местного самоуправления, подведомственная соответственно одному из указанных органов либо осуществляющая такую деятельность на договорной основе по мобилизационным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планам экономики;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29 октября 2019 года </w:t>
      </w:r>
      <w:hyperlink r:id="rId3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опасности, возникающие при военных конфликтах или вследствие этих конфликтов, а также при чрезвычайных ситуациях природного и техногенного характера, - совокупность условий, которые сложились в результате применения (воздействия) или угрозы применения (воздействия)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население, материальные и культурные ценности и окружающую среду или существует вероятность возникновения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такой угрозы;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29 октября 2019 года </w:t>
      </w:r>
      <w:hyperlink r:id="rId3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сеть наблюдения и лабораторного контроля гражданской обороны и защиты населения - совокупность действующих специализированных учреждений, подразделений и служб федеральных органов исполнительной власти, органов государственной власти субъектов Российской Федерации и организаций, осуществляющих функции наблюдения и контроля за радиационной, химической, биологической обстановкой на территории Российской Федерации.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 с 29 октября 2019 года </w:t>
      </w:r>
      <w:hyperlink r:id="rId34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4 июля 2007 года </w:t>
      </w:r>
      <w:hyperlink r:id="rId35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2007 года N 103-ФЗ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1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2. Задачи в области гражданской обороны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задачами в области гражданской обороны являются: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подготовка населения в области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эвакуация населения, материальных и культурных ценностей в безопасные районы;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предоставление населению средств индивидуальной и коллективной защиты;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проведение мероприятий по световой маскировке и другим видам маскировки;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борьба с пожарами, возникшими при военных конфликтах или вследствие этих конфликтов;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обнаружение и обозначение районов, подвергшихся радиоактивному, химическому, биологическому или иному заражению;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санитарная обработка населения, обеззараживание зданий и сооружений, специальная обработка техники и территорий;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срочное восстановление функционирования необходимых коммунальных служб в военное время;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срочное захоронение трупов в военное время;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обеспечение постоянной готовности сил и сре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гр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ажданской обороны.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11 июля 2015 года </w:t>
      </w:r>
      <w:hyperlink r:id="rId3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3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2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3. Правовое регулирование в области гражданской обороны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Правовое регулирование в области гражданской обороны осуществляется в соответствии с настоящим Федеральным законом, другими федеральными законами и иными нормативными правовыми актами Российской Федерации, законами и иными нормативными 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вопросы гражданской обороны.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11 июля 2015 года </w:t>
      </w:r>
      <w:hyperlink r:id="rId3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29 октября 2019 года </w:t>
      </w:r>
      <w:hyperlink r:id="rId4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3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4. Принципы организации и ведения гражданской обороны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 января 2005 года - </w:t>
      </w:r>
      <w:hyperlink r:id="rId4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Подготовка государства к ведению гражданской обороны осуществляется заблаговременно в мирное время с учетом развития вооружения, военной техники и средств защиты населения от опасностей,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.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(Пункт дополнен с 4 июля 2007 года </w:t>
      </w:r>
      <w:hyperlink r:id="rId4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2007 года N 103-ФЗ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11 июля 2015 года </w:t>
      </w:r>
      <w:hyperlink r:id="rId44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Ведение гражданской обороны на территории Российской Федерации или в отдельных ее местностях начинается с момента введения в действие Президентом Российской Федерации Плана гражданской обороны и защиты населения Российской Федерации.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дополнен с 4 июля 2007 года </w:t>
      </w:r>
      <w:hyperlink r:id="rId45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2007 года N 103-ФЗ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29 октября 2019 года </w:t>
      </w:r>
      <w:hyperlink r:id="rId4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4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4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4_1. Координация деятельности органов управления гражданской обороной и сил гражданской обороны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Обеспечение координации деятельности органов управления гражданской обороной, управления силами и средствами гражданской обороны, организации информационного 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взаимодействия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 при решении задач в области гражданской обороны, а также при осуществлении мер информационной поддержки принятия решений в области гражданской обороны осуществляют: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29 октября 2019 года </w:t>
      </w:r>
      <w:hyperlink r:id="rId4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федеральном уровне - орган повседневного управления (подразделение федерального органа исполнительной власти, уполномоченного на решение задач в области гражданской обороны) в порядке, установленном Правительством Российской Федерации;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 </w:t>
      </w:r>
      <w:hyperlink r:id="rId4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июня 2020 года N 185-ФЗ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региональном уровне - центры управления в кризисных ситуациях территориальных органов, подведомственных федеральному органу исполнительной власти, уполномоченному на решение задач в области гражданской обороны, в порядке, установленном федеральным органом исполнительной власти, уполномоченным на решение задач в области гражданской обороны.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29 октября 2019 года </w:t>
      </w:r>
      <w:hyperlink r:id="rId5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дополнительно включена с 10 января 2016 года </w:t>
      </w:r>
      <w:hyperlink r:id="rId5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декабря 2015 года N 448-ФЗ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4_1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   </w:t>
      </w:r>
    </w:p>
    <w:p w:rsidR="00200AF0" w:rsidRPr="00200AF0" w:rsidRDefault="00200AF0" w:rsidP="00200A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00A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II. Полномочия органов государственной власти Российской Федерации в области</w:t>
      </w:r>
      <w:r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</w:t>
      </w:r>
      <w:r w:rsidRPr="00200A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гражданской обороны (статьи с 5 по 7)</w:t>
      </w:r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5. Полномочия Президента Российской Федерации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 Российской Федерации: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определяет основные направления единой государственной политики в области гражданской обороны (абзац дополнительно включен с 12 октября 2002 года </w:t>
      </w:r>
      <w:hyperlink r:id="rId5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9 октября 2002 года N 123-ФЗ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утверждает План гражданской обороны и защиты населения Российской Федерации (абзац дополнен с 1 января 2005 года </w:t>
      </w:r>
      <w:hyperlink r:id="rId54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вводит в действие План гражданской обороны и защиты населения Российской Федерации на территории Российской Федерации или в отдельных ее местностях в полном объеме или частично (абзац дополнен с 1 января 2005 года </w:t>
      </w:r>
      <w:hyperlink r:id="rId55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утверждает структуру, состав спасательных воинских формирований федерального органа исполнительной власти, уполномоченного на решение задач в области гражданской обороны, штатную численность военнослужащих и гражданского персонала указанных воинских формирований и положение о спасательных воинских формированиях федерального органа исполнительной власти, уполномоченного на решение задач в области гражданской обороны (абзац в редакции, введенной в действие с 1 января 2011 года </w:t>
      </w:r>
      <w:hyperlink r:id="rId5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</w:t>
        </w:r>
        <w:proofErr w:type="gramEnd"/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июля 2010 года N 223-ФЗ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дополнен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 1 февраля 2011 года </w:t>
      </w:r>
      <w:hyperlink r:id="rId5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 декабря 2010 года N 377-ФЗ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осуществляет иные полномочия в области гражданской обороны в соответствии с законодательством Российской Федерации.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5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5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6. Полномочия Правительства Российской Федерации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Правительство Российской Федерации: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обеспечивает проведение единой государственной политики в области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 организацией и ведением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издает нормативные правовые акты в области гражданской обороны и организует разработку проектов федеральных законов в области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определяет порядок отнесения территорий к группам по гражданской обороне в зависимости от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количества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проживающего на них населения и наличия организаций, играющих существенную роль в экономике государства или влияющих на безопасность населения, а также организаций - к категориям по гражданской обороне в зависимости от роли в экономике государства или влияния на безопасность населения;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определяет порядок эвакуации населения, материальных и культурных ценностей в безопасные районы (абзац дополнительно включен с 12 октября 2002 года </w:t>
      </w:r>
      <w:hyperlink r:id="rId5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9 октября 2002 года N 123-ФЗ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определяет порядок подготовки населения в области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12 октября 2002 года </w:t>
      </w:r>
      <w:hyperlink r:id="rId6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9 октября 2002 года N 123-ФЗ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редакции, введенной в действие с 4 июля 2007 года </w:t>
      </w:r>
      <w:hyperlink r:id="rId6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2007 года N 103-ФЗ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11 июля 2015 года </w:t>
      </w:r>
      <w:hyperlink r:id="rId6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определяет порядок создания убежищ и иных объектов гражданской обороны, а также порядок накопления, хранения и использования в целях гражданской обороны запасов 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материально-технических, продовольственных, медицинских и иных средств;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определяет порядок приведения в готовность гражданской обороны;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10 января 2016 года </w:t>
      </w:r>
      <w:hyperlink r:id="rId6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декабря 2015 года N 448-ФЗ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определяет порядок функционирования сети наблюдения и лабораторного контроля гражданской обороны и защиты населения;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29 октября 2019 года </w:t>
      </w:r>
      <w:hyperlink r:id="rId64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десятый предыдущей редакции с 29 октября 2019 года считается соответственно абзацем одиннадцатым настоящей редакции - </w:t>
      </w:r>
      <w:hyperlink r:id="rId65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осуществляет иные полномочия в области гражданской обороны в соответствии с законодательством Российской Федерации и указами Президента Российской Федерации.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6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7. Полномочия федеральных органов исполнительной власти в области гражданской обороны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Федеральные органы исполнительной власти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принимают нормативные акты в области гражданской обороны, доводят их требования до сведения организаций, находящихся в их ведении, и контролируют их выполнение (абзац в редакции, введенной в действие с 1 января 2005 года </w:t>
      </w:r>
      <w:hyperlink r:id="rId6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</w:t>
        </w:r>
        <w:proofErr w:type="gramEnd"/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редакции, введенной в действие с 4 июля 2007 года </w:t>
      </w:r>
      <w:hyperlink r:id="rId6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2007 года N 103-ФЗ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разрабатывают и реализуют планы гражданской обороны, согласованные с федеральным органом исполнительной власти, уполномоченным на решение задач в области гражданской обороны, организуют проведение мероприятий по гражданской обороне, включая создание и подготовку необходимых сил и средств;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4 июля 2007 года </w:t>
      </w:r>
      <w:hyperlink r:id="rId6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2007 года N 103-ФЗ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10 января 2014 года </w:t>
      </w:r>
      <w:hyperlink r:id="rId7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404-ФЗ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осуществляют меры, направленные на сохранение объектов, необходимых для устойчивого функционирования экономики и выживания населения в военное время (абзац в редакции, введенной в действие с 4 июля 2007 года </w:t>
      </w:r>
      <w:hyperlink r:id="rId7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2007 года N 103-ФЗ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создают и поддерживают в состоянии постоянной готовности технические системы управления гражданской обороны и системы оповещения населения в районах размещения потенциально опасных объектов, находящихся в ведении указанных федеральных органов исполнительной власти,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14 июля 2013 года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7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11 июля 2015 года </w:t>
      </w:r>
      <w:hyperlink r:id="rId7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определяют перечень организаций, обеспечивающих выполнение мероприятий по гражданской обороне федерального органа исполнительной власти.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11 июля 2015 года </w:t>
      </w:r>
      <w:hyperlink r:id="rId74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5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7</w:t>
        </w:r>
      </w:hyperlink>
    </w:p>
    <w:p w:rsidR="00200AF0" w:rsidRPr="00200AF0" w:rsidRDefault="00200AF0" w:rsidP="00200A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00A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III. Полномочия органов государственной власти субъектов Российской Федерации, органов местного самоуправления, организаций, права и обязанности граждан Российской Федерации в области гражданской обороны (статьи с 8 по 10)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29 октября 2019 года </w:t>
      </w:r>
      <w:hyperlink r:id="rId7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8. Полномочия органов государственной власти субъектов Российской Федерации и органов местного самоуправления в области гражданской обороны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в редакции, введенной в действие с 29 октября 2019 года </w:t>
      </w:r>
      <w:hyperlink r:id="rId7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Органы государственной власти субъектов Российской Федерации: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29 октября 2019 года </w:t>
      </w:r>
      <w:hyperlink r:id="rId7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организуют проведение мероприятий по гражданской обороне, разрабатывают и реализовывают планы гражданской обороны и защиты населения;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пределах своих полномочий создают и поддерживают в состоянии готовности силы и средства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10 января 2014 года </w:t>
      </w:r>
      <w:hyperlink r:id="rId7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404-ФЗ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организуют подготовку населения в области гражданской обороны;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(Абзац в редакции, введенной в действие с 4 июля 2007 года </w:t>
      </w:r>
      <w:hyperlink r:id="rId8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2007 года N 103-ФЗ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11 июля 2015 года </w:t>
      </w:r>
      <w:hyperlink r:id="rId8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создают и поддерживают в состоянии постоянной готовности к использованию технические системы управления гражданской обороны, системы оповещения населения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защитные сооружения и другие объекты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14 июля 2013 года </w:t>
      </w:r>
      <w:hyperlink r:id="rId8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11 июля 2015 года </w:t>
      </w:r>
      <w:hyperlink r:id="rId8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планируют мероприятия по подготовке к эвакуации населения, материальных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планируют мероприятия по поддержанию устойчивого функционирования организаций в военное время;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обеспечивают своевременное оповещение населения, в том числе экстренное оповещение населения,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июля 2013 года </w:t>
      </w:r>
      <w:hyperlink r:id="rId84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11 июля 2015 года </w:t>
      </w:r>
      <w:hyperlink r:id="rId85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определяют перечень организаций, обеспечивающих выполнение мероприятий регионального уровня по гражданской обороне.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11 июля 2015 года </w:t>
      </w:r>
      <w:hyperlink r:id="rId8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Органы местного самоуправления самостоятельно в пределах границ муниципальных образований: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проводят мероприятия по гражданской обороне, разрабатывают и реализовывают планы гражданской обороны и защиты населения;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проводят подготовку населения в области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4 июля 2007 года </w:t>
      </w:r>
      <w:hyperlink r:id="rId8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2007 года N 103-ФЗ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11 июля 2015 года </w:t>
      </w:r>
      <w:hyperlink r:id="rId8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создают и поддерживают в состоянии постоянной готовности к использованию муниципальные системы оповещения населения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,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защитные сооружения и другие объекты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14 июля 2013 года </w:t>
      </w:r>
      <w:hyperlink r:id="rId8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11 июля 2015 года </w:t>
      </w:r>
      <w:hyperlink r:id="rId9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проводят мероприятия по подготовке к эвакуации населения, материальных и культурных ценностей в безопасные районы;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проводят первоочередные мероприятия по поддержанию устойчивого функционирования организаций в военное время;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создают и содержат в целях гражданской обороны запасы продовольствия, медицинских средств индивидуальной защиты и иных средств;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обеспечивают своевременное оповещение населения, в том числе экстренное оповещение населения, об опасностях, возникающих  при военных конфликтах или вследствие этих конфликтов, а также при чрезвычайных ситуациях природного и техногенного характера 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14 июля 2013 года </w:t>
      </w:r>
      <w:hyperlink r:id="rId9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 июля 2013 года N 158-ФЗ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11 июля 2015 года </w:t>
      </w:r>
      <w:hyperlink r:id="rId9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пределах своих полномочий создают и поддерживают в состоянии готовности силы и средства гражданской обороны, необходимые для решения вопросов местного значения;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дополнительно включен с 10 января 2014 года </w:t>
      </w:r>
      <w:hyperlink r:id="rId9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404-ФЗ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определяют перечень организаций, обеспечивающих выполнение мероприятий местного уровня по гражданской обороне.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дополнительно включен с 11 июля 2015 года </w:t>
      </w:r>
      <w:hyperlink r:id="rId94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(Статья в редакции, введенной в действие с 1 января 2005 года </w:t>
      </w:r>
      <w:hyperlink r:id="rId95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8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9. Полномочия организаций в области гражданской обороны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Организации в пределах своих полномочий и в порядке, установленном федеральными законами и иными нормативными правовыми актами Российской Федерации: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планируют и организуют проведение мероприятий по гражданской обороне;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bookmarkStart w:id="0" w:name="_GoBack"/>
      <w:bookmarkEnd w:id="0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проводят мероприятия по поддержанию своего устойчивого функционирования в военное время;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осуществляют подготовку своих работников в области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4 июля 2007 года </w:t>
      </w:r>
      <w:hyperlink r:id="rId9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2007 года N 103-ФЗ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11 июля 2015 года </w:t>
      </w:r>
      <w:hyperlink r:id="rId9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абзац утратил силу с 10 января 2014 года - </w:t>
      </w:r>
      <w:hyperlink r:id="rId9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28 декабря 2013 года N 404-ФЗ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Организации, отнесенные в установленном порядке к категориям по гражданской обороне, создают и поддерживают в состоянии готовности нештатные формирования по обеспечению выполнения мероприятий по гражданской обороне.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радиационно</w:t>
      </w:r>
      <w:proofErr w:type="spell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опасные и </w:t>
      </w:r>
      <w:proofErr w:type="spell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ядерно</w:t>
      </w:r>
      <w:proofErr w:type="spell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местного уровней по гражданской обороне, создают и поддерживают в состоянии готовности нештатные аварийно-спасательные формирования.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29 октября 2019 года </w:t>
      </w:r>
      <w:hyperlink r:id="rId10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Типовой порядок создания нештатных формирований по обеспечению выполнения мероприятий по гражданской обороне определяется федеральным органом исполнительной власти, уполномоченным на решение задач в области гражданской обороны.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10 января 2014 года </w:t>
      </w:r>
      <w:hyperlink r:id="rId10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404-ФЗ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Организации, эксплуатирующие опасные производственные объекты I и II классов опасности, особо </w:t>
      </w:r>
      <w:proofErr w:type="spell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радиационно</w:t>
      </w:r>
      <w:proofErr w:type="spell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опасные и </w:t>
      </w:r>
      <w:proofErr w:type="spell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ядерно</w:t>
      </w:r>
      <w:proofErr w:type="spell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опасности, создают и поддерживают в состоянии готовности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локальные системы оповещения.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с 10 января 2014 года </w:t>
      </w:r>
      <w:hyperlink r:id="rId10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404-ФЗ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29 октября 2019 года </w:t>
      </w:r>
      <w:hyperlink r:id="rId10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4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9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10. Права и обязанности граждан Российской Федерации в области гражданской обороны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проходят подготовку в области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4 июля 2007 года </w:t>
      </w:r>
      <w:hyperlink r:id="rId105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2007 года N 103-ФЗ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11 июля 2015 года </w:t>
      </w:r>
      <w:hyperlink r:id="rId10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29 июня 2015 года N 171-ФЗ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принимают участие в проведении других мероприятий по гражданской обороне;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оказывают содействие органам государственной власти и организациям в решении задач в области гражданской обороны.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10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00A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IV. Руководство гражданской обороной (статьи с 11 по 14)</w:t>
      </w:r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11. Руководство гражданской обороной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Руководство гражданской обороной в Российской Федерации осуществляет Правительство Российской Федерации.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1_1. Государственную политику в области гражданской обороны осуществляет федеральный орган исполнительной власти, уполномоченный Президентом Российской Федерации на решение задач в области гражданской обороны (пункт дополнительно включен с 1 января 2005 года </w:t>
      </w:r>
      <w:hyperlink r:id="rId10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Руководство гражданской обороной в федеральных органах исполнительной власти и организациях осуществляют их руководители (пункт в редакции, введенной в действие с 1 января 2005 года </w:t>
      </w:r>
      <w:hyperlink r:id="rId10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Руководство гражданской обороной на территориях субъектов Российской Федерации и муниципальных образований осуществляют соответственно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и должностные лица местного самоуправления, возглавляющие местные администрации (исполнительно-распорядительные органы муниципальных образований).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января 2005 года </w:t>
      </w:r>
      <w:hyperlink r:id="rId11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29 октября 2019 года </w:t>
      </w:r>
      <w:hyperlink r:id="rId11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несут персональную ответственность за организацию и проведение мероприятий по гражданской обороне и защите населения.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29 октября 2019 года </w:t>
      </w:r>
      <w:hyperlink r:id="rId11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Пункт утратил силу с 1 января 2005 года - </w:t>
      </w:r>
      <w:hyperlink r:id="rId11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14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11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12. Органы, осуществляющие управление гражданской обороной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Органами, осуществляющими управление гражданской обороной, являются: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1) федеральный орган исполнительной власти, уполномоченный на решение задач в области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2) территориальные органы - органы, уполномоченные решать задачи гражданской обороны и задачи по предупреждению и ликвидации чрезвычайных ситуаций по субъектам Российской Федерации.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(Абзац в редакции, введенной в действие с 29 октября 2019 года </w:t>
      </w:r>
      <w:hyperlink r:id="rId115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Территориальные органы комплектуются военнослужащими спасательных воинских формирований федерального органа исполнительной власти, уполномоченного на решение задач в области гражданской обороны, лицами начальствующего состава федеральной противопожарной службы и гражданским персоналом.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 редакции, введенной в действие с 1 января 2011 года </w:t>
      </w:r>
      <w:hyperlink r:id="rId11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223-ФЗ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;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редакции, введенной в действие с 29 октября 2019 года </w:t>
      </w:r>
      <w:hyperlink r:id="rId11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Руководители указанных территориальных органов назначаются в установленном порядке руководителем федерального органа исполнительной власти, уполномоченного на решение задач в области гражданской обороны, из числа военнослужащих спасательных воинских формирований этого федерального органа исполнительной власти, лиц начальствующего состава федеральной противопожарной службы и гражданского персонала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 исключением лиц, назначаемых на должность и освобождаемых от должности Президентом Российской Федерации (абзац в редакции, введенной в действие с 1 января 2011 года </w:t>
      </w:r>
      <w:hyperlink r:id="rId11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223-ФЗ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3) структурные подразделения федеральных органов исполнительной власти и органов местного самоуправления, уполномоченные на решение задач в области гражданской обороны;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(Подпункт в редакции, введенной в действие с 10 января 2016 года </w:t>
      </w:r>
      <w:hyperlink r:id="rId11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30 декабря 2015 года N 448-ФЗ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структурные подразделения (работники) организаций, уполномоченные на решение задач в области гражданской обороны, создаваемые (назначаемые) в порядке, установленном Правительством Российской Федерации.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1 января 2005 года </w:t>
      </w:r>
      <w:hyperlink r:id="rId12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12</w:t>
        </w:r>
      </w:hyperlink>
      <w:proofErr w:type="gramEnd"/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13. Федеральный орган исполнительной власти, уполномоченный на решение задач в области гражданской обороны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государственной политики в области гражданской обороны федеральный орган исполнительной власти, уполномоченный на решение задач в области гражданской обороны, осуществляет соответствующее нормативное регулирование, а также специальные, разрешительные, надзорные и контрольные функции в области гражданской обороны (статья в редакции, введенной в действие с 1 января 2005 года </w:t>
      </w:r>
      <w:hyperlink r:id="rId12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</w:t>
        </w:r>
        <w:proofErr w:type="gramEnd"/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13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14. Службы гражданской обороны (утратила силу с 01.01.2005)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124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.)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25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14</w:t>
        </w:r>
      </w:hyperlink>
    </w:p>
    <w:p w:rsidR="00200AF0" w:rsidRPr="00200AF0" w:rsidRDefault="00200AF0" w:rsidP="00200AF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00A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V. Силы гражданской обороны (статьи с 15 по 17)</w:t>
      </w:r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15. Силы гражданской обороны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Силы гражданской обороны - спасательные воинские формирования федерального органа исполнительной власти, уполномоченного на решение задач в области гражданской обороны, подразделения Государственной противопожарной службы, аварийно-спасательные формирования и спасательные службы, нештатные формирования по обеспечению выполнения мероприятий по гражданской обороне, а также создаваемые на военное время в целях решения задач в области гражданской обороны специальные формирования.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в редакции, введенной в действие с 1 января 2011 года </w:t>
      </w:r>
      <w:hyperlink r:id="rId12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Федеральным законом от 27 </w:t>
        </w:r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lastRenderedPageBreak/>
          <w:t>июля 2010 года N 223-ФЗ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10 января 2014 года </w:t>
      </w:r>
      <w:hyperlink r:id="rId12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404-ФЗ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Вооруженные Силы Российской Федерации, другие войска и воинские формирования выполняют задачи в области гражданской обороны в соответствии с законодательством Российской Федерации.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решения задач в области гражданской обороны воинские части и подразделения Вооруженных Сил Российской Федерации, других войск и воинских формирований привлекаются в порядке, определенном Президентом Российской Федерации.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Аварийно-спасательные службы и аварийно-спасательные формирования привлекаются для решения задач в области гражданской обороны в соответствии с законодательством Российской Федерации.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с 10 января 2014 года </w:t>
      </w:r>
      <w:hyperlink r:id="rId12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404-ФЗ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29 октября 2019 года </w:t>
      </w:r>
      <w:hyperlink r:id="rId12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(Пункт дополнительно включен с 10 января 2014 года </w:t>
      </w:r>
      <w:hyperlink r:id="rId13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28 декабря 2013 года N 404-ФЗ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 в редакции, введенной в действие с 29 октября 2019 года </w:t>
      </w:r>
      <w:hyperlink r:id="rId13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 мая 2019 года N 84-ФЗ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15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16. Основы деятельности спасательных воинских формирований федерального органа исполнительной власти, уполномоченного на решение задач в области гражданской обороны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 вооружении спасательных воинских формирований федерального органа исполнительной власти, уполномоченного на решение задач в области гражданской обороны, находится специальная техника, а также боевое ручное стрелковое и холодное оружие.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 Военнослужащим спасательных воинских формирований федерального органа исполнительной власти, уполномоченного на решение задач в области гражданской обороны, выдаются удостоверения личности установленного образца, подтверждающие их 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статус, и международные отличительные знаки гражданской обороны.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Военнослужащие спасательных воинских формирований федерального органа исполнительной власти, уполномоченного на решение задач в области гражданской обороны, могут проходить службу на воинских должностях или не на воинских должностях в указанном федеральном органе исполнительной власти, его территориальных органах и организациях.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комплектование их военнослужащими и гражданским персоналом (федеральными государственными гражданскими служащими и работниками), социальная защита военнослужащих и членов их семей, а также финансирование деятельности указанных воинских формирований осуществляется в соответствии с законодательством Российской Федерации (пункт дополнен с 1 февраля 2011 года </w:t>
      </w:r>
      <w:hyperlink r:id="rId13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23</w:t>
        </w:r>
        <w:proofErr w:type="gramEnd"/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декабря 2010 года N 377-ФЗ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Деятельность спасательных воинских формирований федерального органа исполнительной власти, уполномоченного на решение задач в области гражданской обороны, осуществляется с момента объявления состояния войны, фактического начала военных действий или введения Президентом Российской Федерации военного положения на территории Российской Федерации или в отдельных ее местностях, а также в мирное время при стихийных бедствиях, эпидемиях, эпизоотиях, крупных авариях, катастрофах, ставящих под угрозу здоровье населения</w:t>
      </w:r>
      <w:proofErr w:type="gram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требующих проведения аварийно-спасательных и других неотложных работ.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1 января 2011 года </w:t>
      </w:r>
      <w:hyperlink r:id="rId134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223-ФЗ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5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16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17. Гражданские организации гражданской обороны (утратила силу с 01.01.2005)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утратила силу с 1 января 2005 года - </w:t>
      </w:r>
      <w:hyperlink r:id="rId136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Федеральный закон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.)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37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17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200AF0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Глава VI. Заключительные положения (статьи с 18 по 20)</w:t>
      </w:r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18. Финансирование мероприятий по гражданской обороне и защите населения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 </w:t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Обеспечение мероприятий по гражданской обороне и защите населения, осуществляемых федеральными органами исполнительной власти, в том числе содержание спасательных воинских формирований федерального органа исполнительной власти, уполномоченного на решение задач в области гражданской обороны, является расходным обязательством Российской Федерации (пункт в редакции, введенной в действие с 1 января 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2011 года </w:t>
      </w:r>
      <w:hyperlink r:id="rId138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27 июля 2010 года N 223-ФЗ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Обеспечение мероприятий регионального уровня по гражданской обороне, защите населения и территорий субъектов Российской Федерации является расходным обязательством субъекта Российской Федерации.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Обеспечение мероприятий местного уровня по гражданской обороне, защите населения и территорий муниципального округа является расходным обязательством муниципального образования.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Обеспечение мероприятий по гражданской обороне, проводимых организациями, осуществляется за счет средств организаций (пункт дополнительно включен с 4 июля 2007 года </w:t>
      </w:r>
      <w:hyperlink r:id="rId139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19 июня 2007 года N 103-ФЗ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(Статья в редакции, введенной в действие с 1 января 2005 года </w:t>
      </w:r>
      <w:hyperlink r:id="rId140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от 22 августа 2004 года N 122-ФЗ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1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18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19. Ответственность за нарушение законодательства Российской Федерации в области гражданской обороны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Неисполнение должностными лицами и гражданами Российской Федерации обязанностей в области гражданской обороны влечет ответственность в соответствии с законодательством Российской Федерации.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2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19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200AF0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Статья 20. Вступление в силу настоящего Федерального закона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Иные нормативные правовые акты Российской Федерации подлежат приведению в соответствие с настоящим Федеральным законом.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43" w:history="1">
        <w:r w:rsidRPr="00200AF0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Комментарий к статье 20</w:t>
        </w:r>
      </w:hyperlink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Президент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Российской Федерации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Б.Ельцин</w:t>
      </w:r>
      <w:proofErr w:type="spellEnd"/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00AF0" w:rsidRPr="00200AF0" w:rsidRDefault="00200AF0" w:rsidP="00200AF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Москва, Кремль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 февраля 1998 года</w:t>
      </w:r>
      <w:r w:rsidRPr="00200A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28-ФЗ</w:t>
      </w:r>
    </w:p>
    <w:p w:rsidR="003D5FA2" w:rsidRDefault="003D5FA2"/>
    <w:sectPr w:rsidR="003D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5B"/>
    <w:rsid w:val="00200AF0"/>
    <w:rsid w:val="00266AA9"/>
    <w:rsid w:val="003D5FA2"/>
    <w:rsid w:val="006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0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0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0A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0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0A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0A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0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00A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A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0A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0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00A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20284389" TargetMode="External"/><Relationship Id="rId117" Type="http://schemas.openxmlformats.org/officeDocument/2006/relationships/hyperlink" Target="http://docs.cntd.ru/document/554424616" TargetMode="External"/><Relationship Id="rId21" Type="http://schemas.openxmlformats.org/officeDocument/2006/relationships/hyperlink" Target="http://docs.cntd.ru/document/901907297" TargetMode="External"/><Relationship Id="rId42" Type="http://schemas.openxmlformats.org/officeDocument/2006/relationships/hyperlink" Target="http://docs.cntd.ru/document/901907297" TargetMode="External"/><Relationship Id="rId47" Type="http://schemas.openxmlformats.org/officeDocument/2006/relationships/hyperlink" Target="http://docs.cntd.ru/document/542625304" TargetMode="External"/><Relationship Id="rId63" Type="http://schemas.openxmlformats.org/officeDocument/2006/relationships/hyperlink" Target="http://docs.cntd.ru/document/420327063" TargetMode="External"/><Relationship Id="rId68" Type="http://schemas.openxmlformats.org/officeDocument/2006/relationships/hyperlink" Target="http://docs.cntd.ru/document/902047786" TargetMode="External"/><Relationship Id="rId84" Type="http://schemas.openxmlformats.org/officeDocument/2006/relationships/hyperlink" Target="http://docs.cntd.ru/document/499030015" TargetMode="External"/><Relationship Id="rId89" Type="http://schemas.openxmlformats.org/officeDocument/2006/relationships/hyperlink" Target="http://docs.cntd.ru/document/499030015" TargetMode="External"/><Relationship Id="rId112" Type="http://schemas.openxmlformats.org/officeDocument/2006/relationships/hyperlink" Target="http://docs.cntd.ru/document/554424616" TargetMode="External"/><Relationship Id="rId133" Type="http://schemas.openxmlformats.org/officeDocument/2006/relationships/hyperlink" Target="http://docs.cntd.ru/document/902252995" TargetMode="External"/><Relationship Id="rId138" Type="http://schemas.openxmlformats.org/officeDocument/2006/relationships/hyperlink" Target="http://docs.cntd.ru/document/902228097" TargetMode="External"/><Relationship Id="rId16" Type="http://schemas.openxmlformats.org/officeDocument/2006/relationships/hyperlink" Target="http://docs.cntd.ru/document/420284389" TargetMode="External"/><Relationship Id="rId107" Type="http://schemas.openxmlformats.org/officeDocument/2006/relationships/hyperlink" Target="http://docs.cntd.ru/document/542625304" TargetMode="External"/><Relationship Id="rId11" Type="http://schemas.openxmlformats.org/officeDocument/2006/relationships/hyperlink" Target="http://docs.cntd.ru/document/902187038" TargetMode="External"/><Relationship Id="rId32" Type="http://schemas.openxmlformats.org/officeDocument/2006/relationships/hyperlink" Target="http://docs.cntd.ru/document/554424616" TargetMode="External"/><Relationship Id="rId37" Type="http://schemas.openxmlformats.org/officeDocument/2006/relationships/hyperlink" Target="http://docs.cntd.ru/document/420284389" TargetMode="External"/><Relationship Id="rId53" Type="http://schemas.openxmlformats.org/officeDocument/2006/relationships/hyperlink" Target="http://docs.cntd.ru/document/901829128" TargetMode="External"/><Relationship Id="rId58" Type="http://schemas.openxmlformats.org/officeDocument/2006/relationships/hyperlink" Target="http://docs.cntd.ru/document/542625304" TargetMode="External"/><Relationship Id="rId74" Type="http://schemas.openxmlformats.org/officeDocument/2006/relationships/hyperlink" Target="http://docs.cntd.ru/document/420284389" TargetMode="External"/><Relationship Id="rId79" Type="http://schemas.openxmlformats.org/officeDocument/2006/relationships/hyperlink" Target="http://docs.cntd.ru/document/499067420" TargetMode="External"/><Relationship Id="rId102" Type="http://schemas.openxmlformats.org/officeDocument/2006/relationships/hyperlink" Target="http://docs.cntd.ru/document/499067420" TargetMode="External"/><Relationship Id="rId123" Type="http://schemas.openxmlformats.org/officeDocument/2006/relationships/hyperlink" Target="http://docs.cntd.ru/document/542625304" TargetMode="External"/><Relationship Id="rId128" Type="http://schemas.openxmlformats.org/officeDocument/2006/relationships/hyperlink" Target="http://docs.cntd.ru/document/499067420" TargetMode="External"/><Relationship Id="rId144" Type="http://schemas.openxmlformats.org/officeDocument/2006/relationships/fontTable" Target="fontTable.xml"/><Relationship Id="rId5" Type="http://schemas.openxmlformats.org/officeDocument/2006/relationships/hyperlink" Target="http://docs.cntd.ru/document/901829128" TargetMode="External"/><Relationship Id="rId90" Type="http://schemas.openxmlformats.org/officeDocument/2006/relationships/hyperlink" Target="http://docs.cntd.ru/document/420284389" TargetMode="External"/><Relationship Id="rId95" Type="http://schemas.openxmlformats.org/officeDocument/2006/relationships/hyperlink" Target="http://docs.cntd.ru/document/901907297" TargetMode="External"/><Relationship Id="rId22" Type="http://schemas.openxmlformats.org/officeDocument/2006/relationships/hyperlink" Target="http://docs.cntd.ru/document/554424616" TargetMode="External"/><Relationship Id="rId27" Type="http://schemas.openxmlformats.org/officeDocument/2006/relationships/hyperlink" Target="http://docs.cntd.ru/document/420284389" TargetMode="External"/><Relationship Id="rId43" Type="http://schemas.openxmlformats.org/officeDocument/2006/relationships/hyperlink" Target="http://docs.cntd.ru/document/902047786" TargetMode="External"/><Relationship Id="rId48" Type="http://schemas.openxmlformats.org/officeDocument/2006/relationships/hyperlink" Target="http://docs.cntd.ru/document/554424616" TargetMode="External"/><Relationship Id="rId64" Type="http://schemas.openxmlformats.org/officeDocument/2006/relationships/hyperlink" Target="http://docs.cntd.ru/document/554424616" TargetMode="External"/><Relationship Id="rId69" Type="http://schemas.openxmlformats.org/officeDocument/2006/relationships/hyperlink" Target="http://docs.cntd.ru/document/902047786" TargetMode="External"/><Relationship Id="rId113" Type="http://schemas.openxmlformats.org/officeDocument/2006/relationships/hyperlink" Target="http://docs.cntd.ru/document/901907297" TargetMode="External"/><Relationship Id="rId118" Type="http://schemas.openxmlformats.org/officeDocument/2006/relationships/hyperlink" Target="http://docs.cntd.ru/document/902228097" TargetMode="External"/><Relationship Id="rId134" Type="http://schemas.openxmlformats.org/officeDocument/2006/relationships/hyperlink" Target="http://docs.cntd.ru/document/902228097" TargetMode="External"/><Relationship Id="rId139" Type="http://schemas.openxmlformats.org/officeDocument/2006/relationships/hyperlink" Target="http://docs.cntd.ru/document/902047786" TargetMode="External"/><Relationship Id="rId80" Type="http://schemas.openxmlformats.org/officeDocument/2006/relationships/hyperlink" Target="http://docs.cntd.ru/document/902047786" TargetMode="External"/><Relationship Id="rId85" Type="http://schemas.openxmlformats.org/officeDocument/2006/relationships/hyperlink" Target="http://docs.cntd.ru/document/42028438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docs.cntd.ru/document/902228097" TargetMode="External"/><Relationship Id="rId17" Type="http://schemas.openxmlformats.org/officeDocument/2006/relationships/hyperlink" Target="http://docs.cntd.ru/document/420327063" TargetMode="External"/><Relationship Id="rId25" Type="http://schemas.openxmlformats.org/officeDocument/2006/relationships/hyperlink" Target="http://docs.cntd.ru/document/499067420" TargetMode="External"/><Relationship Id="rId33" Type="http://schemas.openxmlformats.org/officeDocument/2006/relationships/hyperlink" Target="http://docs.cntd.ru/document/554424616" TargetMode="External"/><Relationship Id="rId38" Type="http://schemas.openxmlformats.org/officeDocument/2006/relationships/hyperlink" Target="http://docs.cntd.ru/document/542625304" TargetMode="External"/><Relationship Id="rId46" Type="http://schemas.openxmlformats.org/officeDocument/2006/relationships/hyperlink" Target="http://docs.cntd.ru/document/554424616" TargetMode="External"/><Relationship Id="rId59" Type="http://schemas.openxmlformats.org/officeDocument/2006/relationships/hyperlink" Target="http://docs.cntd.ru/document/901829128" TargetMode="External"/><Relationship Id="rId67" Type="http://schemas.openxmlformats.org/officeDocument/2006/relationships/hyperlink" Target="http://docs.cntd.ru/document/901907297" TargetMode="External"/><Relationship Id="rId103" Type="http://schemas.openxmlformats.org/officeDocument/2006/relationships/hyperlink" Target="http://docs.cntd.ru/document/554424616" TargetMode="External"/><Relationship Id="rId108" Type="http://schemas.openxmlformats.org/officeDocument/2006/relationships/hyperlink" Target="http://docs.cntd.ru/document/901907297" TargetMode="External"/><Relationship Id="rId116" Type="http://schemas.openxmlformats.org/officeDocument/2006/relationships/hyperlink" Target="http://docs.cntd.ru/document/902228097" TargetMode="External"/><Relationship Id="rId124" Type="http://schemas.openxmlformats.org/officeDocument/2006/relationships/hyperlink" Target="http://docs.cntd.ru/document/901907297" TargetMode="External"/><Relationship Id="rId129" Type="http://schemas.openxmlformats.org/officeDocument/2006/relationships/hyperlink" Target="http://docs.cntd.ru/document/554424616" TargetMode="External"/><Relationship Id="rId137" Type="http://schemas.openxmlformats.org/officeDocument/2006/relationships/hyperlink" Target="http://docs.cntd.ru/document/542625304" TargetMode="External"/><Relationship Id="rId20" Type="http://schemas.openxmlformats.org/officeDocument/2006/relationships/hyperlink" Target="http://docs.cntd.ru/document/542625304" TargetMode="External"/><Relationship Id="rId41" Type="http://schemas.openxmlformats.org/officeDocument/2006/relationships/hyperlink" Target="http://docs.cntd.ru/document/542625304" TargetMode="External"/><Relationship Id="rId54" Type="http://schemas.openxmlformats.org/officeDocument/2006/relationships/hyperlink" Target="http://docs.cntd.ru/document/901907297" TargetMode="External"/><Relationship Id="rId62" Type="http://schemas.openxmlformats.org/officeDocument/2006/relationships/hyperlink" Target="http://docs.cntd.ru/document/420284389" TargetMode="External"/><Relationship Id="rId70" Type="http://schemas.openxmlformats.org/officeDocument/2006/relationships/hyperlink" Target="http://docs.cntd.ru/document/499067420" TargetMode="External"/><Relationship Id="rId75" Type="http://schemas.openxmlformats.org/officeDocument/2006/relationships/hyperlink" Target="http://docs.cntd.ru/document/542625304" TargetMode="External"/><Relationship Id="rId83" Type="http://schemas.openxmlformats.org/officeDocument/2006/relationships/hyperlink" Target="http://docs.cntd.ru/document/420284389" TargetMode="External"/><Relationship Id="rId88" Type="http://schemas.openxmlformats.org/officeDocument/2006/relationships/hyperlink" Target="http://docs.cntd.ru/document/420284389" TargetMode="External"/><Relationship Id="rId91" Type="http://schemas.openxmlformats.org/officeDocument/2006/relationships/hyperlink" Target="http://docs.cntd.ru/document/499030015" TargetMode="External"/><Relationship Id="rId96" Type="http://schemas.openxmlformats.org/officeDocument/2006/relationships/hyperlink" Target="http://docs.cntd.ru/document/542625304" TargetMode="External"/><Relationship Id="rId111" Type="http://schemas.openxmlformats.org/officeDocument/2006/relationships/hyperlink" Target="http://docs.cntd.ru/document/554424616" TargetMode="External"/><Relationship Id="rId132" Type="http://schemas.openxmlformats.org/officeDocument/2006/relationships/hyperlink" Target="http://docs.cntd.ru/document/542625304" TargetMode="External"/><Relationship Id="rId140" Type="http://schemas.openxmlformats.org/officeDocument/2006/relationships/hyperlink" Target="http://docs.cntd.ru/document/901907297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00531" TargetMode="External"/><Relationship Id="rId15" Type="http://schemas.openxmlformats.org/officeDocument/2006/relationships/hyperlink" Target="http://docs.cntd.ru/document/499067420" TargetMode="External"/><Relationship Id="rId23" Type="http://schemas.openxmlformats.org/officeDocument/2006/relationships/hyperlink" Target="http://docs.cntd.ru/document/542625304" TargetMode="External"/><Relationship Id="rId28" Type="http://schemas.openxmlformats.org/officeDocument/2006/relationships/hyperlink" Target="http://docs.cntd.ru/document/420327063" TargetMode="External"/><Relationship Id="rId36" Type="http://schemas.openxmlformats.org/officeDocument/2006/relationships/hyperlink" Target="http://docs.cntd.ru/document/542625304" TargetMode="External"/><Relationship Id="rId49" Type="http://schemas.openxmlformats.org/officeDocument/2006/relationships/hyperlink" Target="http://docs.cntd.ru/document/565140969" TargetMode="External"/><Relationship Id="rId57" Type="http://schemas.openxmlformats.org/officeDocument/2006/relationships/hyperlink" Target="http://docs.cntd.ru/document/902252995" TargetMode="External"/><Relationship Id="rId106" Type="http://schemas.openxmlformats.org/officeDocument/2006/relationships/hyperlink" Target="http://docs.cntd.ru/document/420284389" TargetMode="External"/><Relationship Id="rId114" Type="http://schemas.openxmlformats.org/officeDocument/2006/relationships/hyperlink" Target="http://docs.cntd.ru/document/542625304" TargetMode="External"/><Relationship Id="rId119" Type="http://schemas.openxmlformats.org/officeDocument/2006/relationships/hyperlink" Target="http://docs.cntd.ru/document/420327063" TargetMode="External"/><Relationship Id="rId127" Type="http://schemas.openxmlformats.org/officeDocument/2006/relationships/hyperlink" Target="http://docs.cntd.ru/document/499067420" TargetMode="External"/><Relationship Id="rId10" Type="http://schemas.openxmlformats.org/officeDocument/2006/relationships/hyperlink" Target="http://docs.cntd.ru/document/902187038" TargetMode="External"/><Relationship Id="rId31" Type="http://schemas.openxmlformats.org/officeDocument/2006/relationships/hyperlink" Target="http://docs.cntd.ru/document/554424616" TargetMode="External"/><Relationship Id="rId44" Type="http://schemas.openxmlformats.org/officeDocument/2006/relationships/hyperlink" Target="http://docs.cntd.ru/document/420284389" TargetMode="External"/><Relationship Id="rId52" Type="http://schemas.openxmlformats.org/officeDocument/2006/relationships/hyperlink" Target="http://docs.cntd.ru/document/542625304" TargetMode="External"/><Relationship Id="rId60" Type="http://schemas.openxmlformats.org/officeDocument/2006/relationships/hyperlink" Target="http://docs.cntd.ru/document/901829128" TargetMode="External"/><Relationship Id="rId65" Type="http://schemas.openxmlformats.org/officeDocument/2006/relationships/hyperlink" Target="http://docs.cntd.ru/document/554424616" TargetMode="External"/><Relationship Id="rId73" Type="http://schemas.openxmlformats.org/officeDocument/2006/relationships/hyperlink" Target="http://docs.cntd.ru/document/420284389" TargetMode="External"/><Relationship Id="rId78" Type="http://schemas.openxmlformats.org/officeDocument/2006/relationships/hyperlink" Target="http://docs.cntd.ru/document/554424616" TargetMode="External"/><Relationship Id="rId81" Type="http://schemas.openxmlformats.org/officeDocument/2006/relationships/hyperlink" Target="http://docs.cntd.ru/document/420284389" TargetMode="External"/><Relationship Id="rId86" Type="http://schemas.openxmlformats.org/officeDocument/2006/relationships/hyperlink" Target="http://docs.cntd.ru/document/420284389" TargetMode="External"/><Relationship Id="rId94" Type="http://schemas.openxmlformats.org/officeDocument/2006/relationships/hyperlink" Target="http://docs.cntd.ru/document/420284389" TargetMode="External"/><Relationship Id="rId99" Type="http://schemas.openxmlformats.org/officeDocument/2006/relationships/hyperlink" Target="http://docs.cntd.ru/document/499067420" TargetMode="External"/><Relationship Id="rId101" Type="http://schemas.openxmlformats.org/officeDocument/2006/relationships/hyperlink" Target="http://docs.cntd.ru/document/499067420" TargetMode="External"/><Relationship Id="rId122" Type="http://schemas.openxmlformats.org/officeDocument/2006/relationships/hyperlink" Target="http://docs.cntd.ru/document/901907297" TargetMode="External"/><Relationship Id="rId130" Type="http://schemas.openxmlformats.org/officeDocument/2006/relationships/hyperlink" Target="http://docs.cntd.ru/document/499067420" TargetMode="External"/><Relationship Id="rId135" Type="http://schemas.openxmlformats.org/officeDocument/2006/relationships/hyperlink" Target="http://docs.cntd.ru/document/542625304" TargetMode="External"/><Relationship Id="rId143" Type="http://schemas.openxmlformats.org/officeDocument/2006/relationships/hyperlink" Target="http://docs.cntd.ru/document/5426253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47786" TargetMode="External"/><Relationship Id="rId13" Type="http://schemas.openxmlformats.org/officeDocument/2006/relationships/hyperlink" Target="http://docs.cntd.ru/document/902252995" TargetMode="External"/><Relationship Id="rId18" Type="http://schemas.openxmlformats.org/officeDocument/2006/relationships/hyperlink" Target="http://docs.cntd.ru/document/554424616" TargetMode="External"/><Relationship Id="rId39" Type="http://schemas.openxmlformats.org/officeDocument/2006/relationships/hyperlink" Target="http://docs.cntd.ru/document/420284389" TargetMode="External"/><Relationship Id="rId109" Type="http://schemas.openxmlformats.org/officeDocument/2006/relationships/hyperlink" Target="http://docs.cntd.ru/document/901907297" TargetMode="External"/><Relationship Id="rId34" Type="http://schemas.openxmlformats.org/officeDocument/2006/relationships/hyperlink" Target="http://docs.cntd.ru/document/554424616" TargetMode="External"/><Relationship Id="rId50" Type="http://schemas.openxmlformats.org/officeDocument/2006/relationships/hyperlink" Target="http://docs.cntd.ru/document/554424616" TargetMode="External"/><Relationship Id="rId55" Type="http://schemas.openxmlformats.org/officeDocument/2006/relationships/hyperlink" Target="http://docs.cntd.ru/document/901907297" TargetMode="External"/><Relationship Id="rId76" Type="http://schemas.openxmlformats.org/officeDocument/2006/relationships/hyperlink" Target="http://docs.cntd.ru/document/554424616" TargetMode="External"/><Relationship Id="rId97" Type="http://schemas.openxmlformats.org/officeDocument/2006/relationships/hyperlink" Target="http://docs.cntd.ru/document/902047786" TargetMode="External"/><Relationship Id="rId104" Type="http://schemas.openxmlformats.org/officeDocument/2006/relationships/hyperlink" Target="http://docs.cntd.ru/document/542625304" TargetMode="External"/><Relationship Id="rId120" Type="http://schemas.openxmlformats.org/officeDocument/2006/relationships/hyperlink" Target="http://docs.cntd.ru/document/901907297" TargetMode="External"/><Relationship Id="rId125" Type="http://schemas.openxmlformats.org/officeDocument/2006/relationships/hyperlink" Target="http://docs.cntd.ru/document/542625304" TargetMode="External"/><Relationship Id="rId141" Type="http://schemas.openxmlformats.org/officeDocument/2006/relationships/hyperlink" Target="http://docs.cntd.ru/document/542625304" TargetMode="External"/><Relationship Id="rId7" Type="http://schemas.openxmlformats.org/officeDocument/2006/relationships/hyperlink" Target="http://docs.cntd.ru/document/901907297" TargetMode="External"/><Relationship Id="rId71" Type="http://schemas.openxmlformats.org/officeDocument/2006/relationships/hyperlink" Target="http://docs.cntd.ru/document/902047786" TargetMode="External"/><Relationship Id="rId92" Type="http://schemas.openxmlformats.org/officeDocument/2006/relationships/hyperlink" Target="http://docs.cntd.ru/document/42028438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ocs.cntd.ru/document/420327063" TargetMode="External"/><Relationship Id="rId24" Type="http://schemas.openxmlformats.org/officeDocument/2006/relationships/hyperlink" Target="http://docs.cntd.ru/document/420284389" TargetMode="External"/><Relationship Id="rId40" Type="http://schemas.openxmlformats.org/officeDocument/2006/relationships/hyperlink" Target="http://docs.cntd.ru/document/554424616" TargetMode="External"/><Relationship Id="rId45" Type="http://schemas.openxmlformats.org/officeDocument/2006/relationships/hyperlink" Target="http://docs.cntd.ru/document/902047786" TargetMode="External"/><Relationship Id="rId66" Type="http://schemas.openxmlformats.org/officeDocument/2006/relationships/hyperlink" Target="http://docs.cntd.ru/document/542625304" TargetMode="External"/><Relationship Id="rId87" Type="http://schemas.openxmlformats.org/officeDocument/2006/relationships/hyperlink" Target="http://docs.cntd.ru/document/902047786" TargetMode="External"/><Relationship Id="rId110" Type="http://schemas.openxmlformats.org/officeDocument/2006/relationships/hyperlink" Target="http://docs.cntd.ru/document/901907297" TargetMode="External"/><Relationship Id="rId115" Type="http://schemas.openxmlformats.org/officeDocument/2006/relationships/hyperlink" Target="http://docs.cntd.ru/document/554424616" TargetMode="External"/><Relationship Id="rId131" Type="http://schemas.openxmlformats.org/officeDocument/2006/relationships/hyperlink" Target="http://docs.cntd.ru/document/554424616" TargetMode="External"/><Relationship Id="rId136" Type="http://schemas.openxmlformats.org/officeDocument/2006/relationships/hyperlink" Target="http://docs.cntd.ru/document/901907297" TargetMode="External"/><Relationship Id="rId61" Type="http://schemas.openxmlformats.org/officeDocument/2006/relationships/hyperlink" Target="http://docs.cntd.ru/document/902047786" TargetMode="External"/><Relationship Id="rId82" Type="http://schemas.openxmlformats.org/officeDocument/2006/relationships/hyperlink" Target="http://docs.cntd.ru/document/499030015" TargetMode="External"/><Relationship Id="rId19" Type="http://schemas.openxmlformats.org/officeDocument/2006/relationships/hyperlink" Target="http://docs.cntd.ru/document/565140969" TargetMode="External"/><Relationship Id="rId14" Type="http://schemas.openxmlformats.org/officeDocument/2006/relationships/hyperlink" Target="http://docs.cntd.ru/document/499030015" TargetMode="External"/><Relationship Id="rId30" Type="http://schemas.openxmlformats.org/officeDocument/2006/relationships/hyperlink" Target="http://docs.cntd.ru/document/554424616" TargetMode="External"/><Relationship Id="rId35" Type="http://schemas.openxmlformats.org/officeDocument/2006/relationships/hyperlink" Target="http://docs.cntd.ru/document/902047786" TargetMode="External"/><Relationship Id="rId56" Type="http://schemas.openxmlformats.org/officeDocument/2006/relationships/hyperlink" Target="http://docs.cntd.ru/document/902228097" TargetMode="External"/><Relationship Id="rId77" Type="http://schemas.openxmlformats.org/officeDocument/2006/relationships/hyperlink" Target="http://docs.cntd.ru/document/554424616" TargetMode="External"/><Relationship Id="rId100" Type="http://schemas.openxmlformats.org/officeDocument/2006/relationships/hyperlink" Target="http://docs.cntd.ru/document/554424616" TargetMode="External"/><Relationship Id="rId105" Type="http://schemas.openxmlformats.org/officeDocument/2006/relationships/hyperlink" Target="http://docs.cntd.ru/document/902047786" TargetMode="External"/><Relationship Id="rId126" Type="http://schemas.openxmlformats.org/officeDocument/2006/relationships/hyperlink" Target="http://docs.cntd.ru/document/902228097" TargetMode="External"/><Relationship Id="rId8" Type="http://schemas.openxmlformats.org/officeDocument/2006/relationships/hyperlink" Target="http://docs.cntd.ru/document/901907297" TargetMode="External"/><Relationship Id="rId51" Type="http://schemas.openxmlformats.org/officeDocument/2006/relationships/hyperlink" Target="http://docs.cntd.ru/document/420327063" TargetMode="External"/><Relationship Id="rId72" Type="http://schemas.openxmlformats.org/officeDocument/2006/relationships/hyperlink" Target="http://docs.cntd.ru/document/499030015" TargetMode="External"/><Relationship Id="rId93" Type="http://schemas.openxmlformats.org/officeDocument/2006/relationships/hyperlink" Target="http://docs.cntd.ru/document/499067420" TargetMode="External"/><Relationship Id="rId98" Type="http://schemas.openxmlformats.org/officeDocument/2006/relationships/hyperlink" Target="http://docs.cntd.ru/document/420284389" TargetMode="External"/><Relationship Id="rId121" Type="http://schemas.openxmlformats.org/officeDocument/2006/relationships/hyperlink" Target="http://docs.cntd.ru/document/542625304" TargetMode="External"/><Relationship Id="rId142" Type="http://schemas.openxmlformats.org/officeDocument/2006/relationships/hyperlink" Target="http://docs.cntd.ru/document/5426253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7593</Words>
  <Characters>43285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2020-08-28T05:01:00Z</dcterms:created>
  <dcterms:modified xsi:type="dcterms:W3CDTF">2020-08-28T05:56:00Z</dcterms:modified>
</cp:coreProperties>
</file>